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75" w:rsidRPr="00B64581" w:rsidRDefault="00652175" w:rsidP="00B64581">
      <w:pPr>
        <w:jc w:val="center"/>
        <w:rPr>
          <w:rFonts w:ascii="Times New Roman" w:hAnsi="Times New Roman"/>
          <w:b/>
          <w:sz w:val="28"/>
          <w:szCs w:val="28"/>
        </w:rPr>
      </w:pPr>
      <w:r w:rsidRPr="00B64581">
        <w:rPr>
          <w:rFonts w:ascii="Times New Roman" w:hAnsi="Times New Roman"/>
          <w:b/>
          <w:sz w:val="28"/>
          <w:szCs w:val="28"/>
        </w:rPr>
        <w:t>ЧАСТНОЕ ОБРАЗОВАТЕЛЬНОЕ УЧРЕЖДЕНИЕ</w:t>
      </w:r>
    </w:p>
    <w:p w:rsidR="00652175" w:rsidRPr="00B64581" w:rsidRDefault="00652175" w:rsidP="00B64581">
      <w:pPr>
        <w:jc w:val="center"/>
        <w:rPr>
          <w:rFonts w:ascii="Times New Roman" w:hAnsi="Times New Roman"/>
          <w:b/>
          <w:sz w:val="28"/>
          <w:szCs w:val="28"/>
        </w:rPr>
      </w:pPr>
      <w:r w:rsidRPr="00B64581">
        <w:rPr>
          <w:rFonts w:ascii="Times New Roman" w:hAnsi="Times New Roman"/>
          <w:b/>
          <w:sz w:val="28"/>
          <w:szCs w:val="28"/>
        </w:rPr>
        <w:t>ВЫСШЕГО ОБРАЗОВАНИЯ</w:t>
      </w:r>
    </w:p>
    <w:p w:rsidR="00652175" w:rsidRPr="00B64581" w:rsidRDefault="00652175" w:rsidP="00B64581">
      <w:pPr>
        <w:jc w:val="center"/>
        <w:rPr>
          <w:rFonts w:ascii="Times New Roman" w:hAnsi="Times New Roman"/>
          <w:b/>
          <w:sz w:val="28"/>
          <w:szCs w:val="28"/>
        </w:rPr>
      </w:pPr>
      <w:r w:rsidRPr="00B64581">
        <w:rPr>
          <w:rFonts w:ascii="Times New Roman" w:hAnsi="Times New Roman"/>
          <w:b/>
          <w:sz w:val="28"/>
          <w:szCs w:val="28"/>
        </w:rPr>
        <w:t>«ВОСТОЧНАЯ ЭКОНОМИКО-ЮРИДИЧЕСКАЯ</w:t>
      </w:r>
    </w:p>
    <w:p w:rsidR="00652175" w:rsidRPr="00B64581" w:rsidRDefault="00652175" w:rsidP="00B64581">
      <w:pPr>
        <w:jc w:val="center"/>
        <w:rPr>
          <w:rFonts w:ascii="Times New Roman" w:hAnsi="Times New Roman"/>
          <w:b/>
          <w:sz w:val="28"/>
          <w:szCs w:val="28"/>
          <w:u w:val="single"/>
        </w:rPr>
      </w:pPr>
      <w:r w:rsidRPr="00B64581">
        <w:rPr>
          <w:rFonts w:ascii="Times New Roman" w:hAnsi="Times New Roman"/>
          <w:b/>
          <w:sz w:val="28"/>
          <w:szCs w:val="28"/>
          <w:u w:val="single"/>
        </w:rPr>
        <w:t>ГУМАНИТАРНАЯ АКАДЕМИЯ» (Академия ВЭГУ)</w:t>
      </w:r>
    </w:p>
    <w:p w:rsidR="00652175" w:rsidRPr="00B64581" w:rsidRDefault="00652175" w:rsidP="00B64581">
      <w:pPr>
        <w:jc w:val="center"/>
        <w:rPr>
          <w:rFonts w:ascii="Times New Roman" w:hAnsi="Times New Roman"/>
          <w:b/>
          <w:sz w:val="28"/>
          <w:szCs w:val="28"/>
          <w:u w:val="single"/>
        </w:rPr>
      </w:pPr>
    </w:p>
    <w:tbl>
      <w:tblPr>
        <w:tblW w:w="0" w:type="auto"/>
        <w:tblLayout w:type="fixed"/>
        <w:tblLook w:val="00A0"/>
      </w:tblPr>
      <w:tblGrid>
        <w:gridCol w:w="4786"/>
        <w:gridCol w:w="4784"/>
      </w:tblGrid>
      <w:tr w:rsidR="005B69C6" w:rsidRPr="00B64581" w:rsidTr="00600AAB">
        <w:tc>
          <w:tcPr>
            <w:tcW w:w="4786" w:type="dxa"/>
          </w:tcPr>
          <w:p w:rsidR="005B69C6" w:rsidRDefault="005B69C6" w:rsidP="00CD3DC6">
            <w:pPr>
              <w:jc w:val="left"/>
              <w:rPr>
                <w:rFonts w:ascii="Times New Roman" w:hAnsi="Times New Roman"/>
                <w:sz w:val="28"/>
                <w:szCs w:val="28"/>
              </w:rPr>
            </w:pPr>
            <w:r>
              <w:rPr>
                <w:rFonts w:ascii="Times New Roman" w:hAnsi="Times New Roman"/>
                <w:sz w:val="28"/>
                <w:szCs w:val="28"/>
              </w:rPr>
              <w:t>ОДОБРЕНА</w:t>
            </w:r>
          </w:p>
          <w:p w:rsidR="005B69C6" w:rsidRDefault="005B69C6" w:rsidP="00CD3DC6">
            <w:pPr>
              <w:jc w:val="left"/>
              <w:rPr>
                <w:rFonts w:ascii="Times New Roman" w:hAnsi="Times New Roman"/>
                <w:sz w:val="28"/>
                <w:szCs w:val="28"/>
              </w:rPr>
            </w:pPr>
            <w:r>
              <w:rPr>
                <w:rFonts w:ascii="Times New Roman" w:hAnsi="Times New Roman"/>
                <w:sz w:val="28"/>
                <w:szCs w:val="28"/>
              </w:rPr>
              <w:t>Ученым советом Академии ВЭГУ</w:t>
            </w:r>
          </w:p>
          <w:p w:rsidR="005B69C6" w:rsidRDefault="005B69C6" w:rsidP="00CD3DC6">
            <w:pPr>
              <w:jc w:val="left"/>
              <w:rPr>
                <w:rFonts w:ascii="Times New Roman" w:hAnsi="Times New Roman"/>
                <w:sz w:val="28"/>
                <w:szCs w:val="28"/>
              </w:rPr>
            </w:pPr>
            <w:r>
              <w:rPr>
                <w:rFonts w:ascii="Times New Roman" w:hAnsi="Times New Roman"/>
                <w:sz w:val="28"/>
                <w:szCs w:val="28"/>
              </w:rPr>
              <w:t>30.08.2018, протокол №8</w:t>
            </w:r>
          </w:p>
        </w:tc>
        <w:tc>
          <w:tcPr>
            <w:tcW w:w="4784" w:type="dxa"/>
          </w:tcPr>
          <w:p w:rsidR="005B69C6" w:rsidRDefault="005B69C6" w:rsidP="00CD3DC6">
            <w:pPr>
              <w:jc w:val="left"/>
              <w:rPr>
                <w:rFonts w:ascii="Times New Roman" w:hAnsi="Times New Roman"/>
                <w:sz w:val="28"/>
                <w:szCs w:val="28"/>
              </w:rPr>
            </w:pPr>
            <w:r>
              <w:rPr>
                <w:rFonts w:ascii="Times New Roman" w:hAnsi="Times New Roman"/>
                <w:sz w:val="28"/>
                <w:szCs w:val="28"/>
              </w:rPr>
              <w:t>УТВЕРЖДЕНА</w:t>
            </w:r>
          </w:p>
          <w:p w:rsidR="005B69C6" w:rsidRDefault="005B69C6" w:rsidP="00CD3DC6">
            <w:pPr>
              <w:jc w:val="left"/>
              <w:rPr>
                <w:rFonts w:ascii="Times New Roman" w:hAnsi="Times New Roman"/>
                <w:sz w:val="28"/>
                <w:szCs w:val="28"/>
              </w:rPr>
            </w:pPr>
            <w:r>
              <w:rPr>
                <w:rFonts w:ascii="Times New Roman" w:hAnsi="Times New Roman"/>
                <w:sz w:val="28"/>
                <w:szCs w:val="28"/>
              </w:rPr>
              <w:t>приказом ректора Академии ВЭГУ</w:t>
            </w:r>
          </w:p>
          <w:p w:rsidR="005B69C6" w:rsidRDefault="005B69C6" w:rsidP="00CD3DC6">
            <w:pPr>
              <w:jc w:val="left"/>
              <w:rPr>
                <w:rFonts w:ascii="Times New Roman" w:hAnsi="Times New Roman"/>
                <w:sz w:val="28"/>
                <w:szCs w:val="28"/>
              </w:rPr>
            </w:pPr>
            <w:r>
              <w:rPr>
                <w:rFonts w:ascii="Times New Roman" w:hAnsi="Times New Roman"/>
                <w:sz w:val="28"/>
                <w:szCs w:val="28"/>
              </w:rPr>
              <w:t>от 31.08. 2018 № 83/а</w:t>
            </w:r>
          </w:p>
        </w:tc>
      </w:tr>
    </w:tbl>
    <w:p w:rsidR="00652175" w:rsidRPr="00B64581" w:rsidRDefault="00652175" w:rsidP="00B64581">
      <w:pPr>
        <w:rPr>
          <w:rFonts w:ascii="Times New Roman" w:hAnsi="Times New Roman"/>
          <w:b/>
          <w:sz w:val="28"/>
          <w:szCs w:val="28"/>
        </w:rPr>
      </w:pPr>
    </w:p>
    <w:p w:rsidR="00AF23E3" w:rsidRPr="00B64581" w:rsidRDefault="00AF23E3" w:rsidP="00B64581">
      <w:pPr>
        <w:jc w:val="center"/>
        <w:rPr>
          <w:rFonts w:ascii="Times New Roman" w:hAnsi="Times New Roman"/>
          <w:b/>
          <w:sz w:val="28"/>
          <w:szCs w:val="28"/>
        </w:rPr>
      </w:pPr>
      <w:r w:rsidRPr="00B64581">
        <w:rPr>
          <w:rFonts w:ascii="Times New Roman" w:hAnsi="Times New Roman"/>
          <w:b/>
          <w:sz w:val="28"/>
          <w:szCs w:val="28"/>
        </w:rPr>
        <w:t>Общая характеристика</w:t>
      </w:r>
    </w:p>
    <w:p w:rsidR="00AF23E3" w:rsidRPr="00B64581" w:rsidRDefault="00AF23E3" w:rsidP="00B64581">
      <w:pPr>
        <w:jc w:val="center"/>
        <w:rPr>
          <w:rFonts w:ascii="Times New Roman" w:hAnsi="Times New Roman"/>
          <w:b/>
          <w:sz w:val="28"/>
          <w:szCs w:val="28"/>
        </w:rPr>
      </w:pPr>
      <w:r w:rsidRPr="00B64581">
        <w:rPr>
          <w:rFonts w:ascii="Times New Roman" w:hAnsi="Times New Roman"/>
          <w:b/>
          <w:sz w:val="28"/>
          <w:szCs w:val="28"/>
        </w:rPr>
        <w:t>образовательной программы высшего образования</w:t>
      </w:r>
      <w:r w:rsidR="00D66357">
        <w:rPr>
          <w:rFonts w:ascii="Times New Roman" w:hAnsi="Times New Roman"/>
          <w:b/>
          <w:sz w:val="28"/>
          <w:szCs w:val="28"/>
        </w:rPr>
        <w:t xml:space="preserve"> </w:t>
      </w:r>
      <w:r w:rsidR="00B93730" w:rsidRPr="00715243">
        <w:rPr>
          <w:rFonts w:ascii="Times New Roman" w:hAnsi="Times New Roman"/>
          <w:b/>
          <w:sz w:val="28"/>
          <w:szCs w:val="28"/>
        </w:rPr>
        <w:t>(характеристика организационно-педагогических условий реализации ООП)  –</w:t>
      </w:r>
    </w:p>
    <w:p w:rsidR="00AF23E3" w:rsidRPr="00B64581" w:rsidRDefault="00AF23E3" w:rsidP="00B64581">
      <w:pPr>
        <w:jc w:val="center"/>
        <w:rPr>
          <w:rFonts w:ascii="Times New Roman" w:hAnsi="Times New Roman"/>
          <w:b/>
          <w:sz w:val="28"/>
          <w:szCs w:val="28"/>
        </w:rPr>
      </w:pPr>
      <w:r w:rsidRPr="00B64581">
        <w:rPr>
          <w:rFonts w:ascii="Times New Roman" w:hAnsi="Times New Roman"/>
          <w:b/>
          <w:sz w:val="28"/>
          <w:szCs w:val="28"/>
        </w:rPr>
        <w:t>программы бакалавриата</w:t>
      </w:r>
    </w:p>
    <w:p w:rsidR="00AF23E3" w:rsidRPr="00B64581" w:rsidRDefault="00AF23E3" w:rsidP="00B64581">
      <w:pPr>
        <w:jc w:val="center"/>
        <w:rPr>
          <w:rFonts w:ascii="Times New Roman" w:hAnsi="Times New Roman"/>
          <w:b/>
          <w:sz w:val="28"/>
          <w:szCs w:val="28"/>
        </w:rPr>
      </w:pPr>
      <w:r w:rsidRPr="00B64581">
        <w:rPr>
          <w:rFonts w:ascii="Times New Roman" w:hAnsi="Times New Roman"/>
          <w:b/>
          <w:sz w:val="28"/>
          <w:szCs w:val="28"/>
        </w:rPr>
        <w:t xml:space="preserve">по направлению </w:t>
      </w:r>
      <w:r w:rsidR="00F507BC">
        <w:rPr>
          <w:rFonts w:ascii="Times New Roman" w:hAnsi="Times New Roman"/>
          <w:b/>
          <w:sz w:val="28"/>
          <w:szCs w:val="28"/>
        </w:rPr>
        <w:t xml:space="preserve">подготовки </w:t>
      </w:r>
      <w:r w:rsidR="00483D2B" w:rsidRPr="00B64581">
        <w:rPr>
          <w:rFonts w:ascii="Times New Roman" w:hAnsi="Times New Roman"/>
          <w:b/>
          <w:sz w:val="28"/>
          <w:szCs w:val="28"/>
        </w:rPr>
        <w:t>38.03.04  Государственное и муниципальное управление</w:t>
      </w:r>
      <w:r w:rsidR="00F507BC">
        <w:rPr>
          <w:rFonts w:ascii="Times New Roman" w:hAnsi="Times New Roman"/>
          <w:b/>
          <w:sz w:val="28"/>
          <w:szCs w:val="28"/>
        </w:rPr>
        <w:t>, направленность</w:t>
      </w:r>
      <w:r w:rsidRPr="00B64581">
        <w:rPr>
          <w:rFonts w:ascii="Times New Roman" w:hAnsi="Times New Roman"/>
          <w:b/>
          <w:sz w:val="28"/>
          <w:szCs w:val="28"/>
        </w:rPr>
        <w:t xml:space="preserve"> (профил</w:t>
      </w:r>
      <w:r w:rsidR="00F507BC">
        <w:rPr>
          <w:rFonts w:ascii="Times New Roman" w:hAnsi="Times New Roman"/>
          <w:b/>
          <w:sz w:val="28"/>
          <w:szCs w:val="28"/>
        </w:rPr>
        <w:t>ь</w:t>
      </w:r>
      <w:r w:rsidRPr="00B64581">
        <w:rPr>
          <w:rFonts w:ascii="Times New Roman" w:hAnsi="Times New Roman"/>
          <w:b/>
          <w:sz w:val="28"/>
          <w:szCs w:val="28"/>
        </w:rPr>
        <w:t xml:space="preserve">) </w:t>
      </w:r>
      <w:r w:rsidR="00483D2B" w:rsidRPr="00B64581">
        <w:rPr>
          <w:rFonts w:ascii="Times New Roman" w:hAnsi="Times New Roman"/>
          <w:b/>
          <w:sz w:val="28"/>
          <w:szCs w:val="28"/>
        </w:rPr>
        <w:t>Муниципальное управление</w:t>
      </w:r>
    </w:p>
    <w:p w:rsidR="00AF23E3" w:rsidRPr="00B64581" w:rsidRDefault="00AF23E3" w:rsidP="00B64581">
      <w:pPr>
        <w:jc w:val="center"/>
        <w:rPr>
          <w:rFonts w:ascii="Times New Roman" w:hAnsi="Times New Roman"/>
          <w:b/>
          <w:sz w:val="28"/>
          <w:szCs w:val="28"/>
        </w:rPr>
      </w:pPr>
    </w:p>
    <w:p w:rsidR="00AF23E3" w:rsidRPr="00B64581" w:rsidRDefault="00AF23E3" w:rsidP="00B64581">
      <w:pPr>
        <w:ind w:firstLine="709"/>
        <w:rPr>
          <w:rFonts w:ascii="Times New Roman" w:hAnsi="Times New Roman"/>
          <w:b/>
          <w:sz w:val="28"/>
          <w:szCs w:val="28"/>
        </w:rPr>
      </w:pPr>
    </w:p>
    <w:p w:rsidR="00AF23E3" w:rsidRPr="00B64581" w:rsidRDefault="00AF23E3" w:rsidP="00B64581">
      <w:pPr>
        <w:ind w:firstLine="709"/>
        <w:rPr>
          <w:rFonts w:ascii="Times New Roman" w:hAnsi="Times New Roman"/>
          <w:sz w:val="28"/>
          <w:szCs w:val="28"/>
        </w:rPr>
      </w:pPr>
      <w:r w:rsidRPr="00B64581">
        <w:rPr>
          <w:rFonts w:ascii="Times New Roman" w:hAnsi="Times New Roman"/>
          <w:b/>
          <w:sz w:val="28"/>
          <w:szCs w:val="28"/>
        </w:rPr>
        <w:t xml:space="preserve">Кафедра: </w:t>
      </w:r>
      <w:r w:rsidR="008250D8" w:rsidRPr="00B64581">
        <w:rPr>
          <w:rFonts w:ascii="Times New Roman" w:hAnsi="Times New Roman"/>
          <w:sz w:val="28"/>
          <w:szCs w:val="28"/>
        </w:rPr>
        <w:t>у</w:t>
      </w:r>
      <w:r w:rsidR="00483D2B" w:rsidRPr="00B64581">
        <w:rPr>
          <w:rFonts w:ascii="Times New Roman" w:hAnsi="Times New Roman"/>
          <w:sz w:val="28"/>
          <w:szCs w:val="28"/>
        </w:rPr>
        <w:t>правления</w:t>
      </w:r>
      <w:r w:rsidR="006D3732">
        <w:rPr>
          <w:rFonts w:ascii="Times New Roman" w:hAnsi="Times New Roman"/>
          <w:sz w:val="28"/>
          <w:szCs w:val="28"/>
        </w:rPr>
        <w:t>,</w:t>
      </w:r>
      <w:r w:rsidR="00483D2B" w:rsidRPr="00B64581">
        <w:rPr>
          <w:rFonts w:ascii="Times New Roman" w:hAnsi="Times New Roman"/>
          <w:sz w:val="28"/>
          <w:szCs w:val="28"/>
        </w:rPr>
        <w:t xml:space="preserve"> информатики</w:t>
      </w:r>
      <w:r w:rsidR="006D3732">
        <w:rPr>
          <w:rFonts w:ascii="Times New Roman" w:hAnsi="Times New Roman"/>
          <w:sz w:val="28"/>
          <w:szCs w:val="28"/>
        </w:rPr>
        <w:t xml:space="preserve"> и общенаучных дисциплин</w:t>
      </w:r>
    </w:p>
    <w:p w:rsidR="003F7D9C" w:rsidRPr="00B64581" w:rsidRDefault="003F7D9C" w:rsidP="00B64581">
      <w:pPr>
        <w:ind w:firstLine="709"/>
        <w:rPr>
          <w:rFonts w:ascii="Times New Roman" w:hAnsi="Times New Roman"/>
          <w:sz w:val="28"/>
          <w:szCs w:val="28"/>
        </w:rPr>
      </w:pPr>
      <w:r w:rsidRPr="00B64581">
        <w:rPr>
          <w:rFonts w:ascii="Times New Roman" w:eastAsia="Times New Roman" w:hAnsi="Times New Roman"/>
          <w:b/>
          <w:sz w:val="28"/>
          <w:szCs w:val="28"/>
          <w:lang w:eastAsia="ru-RU"/>
        </w:rPr>
        <w:t>Квалификация:</w:t>
      </w:r>
      <w:r w:rsidRPr="00B64581">
        <w:rPr>
          <w:rFonts w:ascii="Times New Roman" w:hAnsi="Times New Roman"/>
          <w:b/>
          <w:sz w:val="28"/>
          <w:szCs w:val="28"/>
        </w:rPr>
        <w:t xml:space="preserve"> </w:t>
      </w:r>
      <w:r w:rsidRPr="00B64581">
        <w:rPr>
          <w:rFonts w:ascii="Times New Roman" w:hAnsi="Times New Roman"/>
          <w:sz w:val="28"/>
          <w:szCs w:val="28"/>
        </w:rPr>
        <w:t>бакалавр</w:t>
      </w:r>
    </w:p>
    <w:p w:rsidR="003F7D9C" w:rsidRPr="00B64581" w:rsidRDefault="00290485" w:rsidP="00B64581">
      <w:pPr>
        <w:ind w:firstLine="709"/>
        <w:rPr>
          <w:rFonts w:ascii="Times New Roman" w:hAnsi="Times New Roman"/>
          <w:sz w:val="28"/>
          <w:szCs w:val="28"/>
        </w:rPr>
      </w:pPr>
      <w:r w:rsidRPr="00EF3E65">
        <w:rPr>
          <w:rFonts w:ascii="Times New Roman" w:hAnsi="Times New Roman"/>
          <w:b/>
          <w:sz w:val="28"/>
          <w:szCs w:val="28"/>
        </w:rPr>
        <w:t xml:space="preserve">Срок </w:t>
      </w:r>
      <w:r>
        <w:rPr>
          <w:rFonts w:ascii="Times New Roman" w:hAnsi="Times New Roman"/>
          <w:b/>
          <w:sz w:val="28"/>
          <w:szCs w:val="28"/>
        </w:rPr>
        <w:t xml:space="preserve"> получения </w:t>
      </w:r>
      <w:r w:rsidRPr="00EF3E65">
        <w:rPr>
          <w:rFonts w:ascii="Times New Roman" w:hAnsi="Times New Roman"/>
          <w:b/>
          <w:sz w:val="28"/>
          <w:szCs w:val="28"/>
        </w:rPr>
        <w:t>об</w:t>
      </w:r>
      <w:r>
        <w:rPr>
          <w:rFonts w:ascii="Times New Roman" w:hAnsi="Times New Roman"/>
          <w:b/>
          <w:sz w:val="28"/>
          <w:szCs w:val="28"/>
        </w:rPr>
        <w:t>разования</w:t>
      </w:r>
      <w:r w:rsidR="003F7D9C" w:rsidRPr="00B64581">
        <w:rPr>
          <w:rFonts w:ascii="Times New Roman" w:hAnsi="Times New Roman"/>
          <w:b/>
          <w:sz w:val="28"/>
          <w:szCs w:val="28"/>
        </w:rPr>
        <w:t xml:space="preserve">: </w:t>
      </w:r>
      <w:r w:rsidR="003F7D9C" w:rsidRPr="00B64581">
        <w:rPr>
          <w:rFonts w:ascii="Times New Roman" w:hAnsi="Times New Roman"/>
          <w:sz w:val="28"/>
          <w:szCs w:val="28"/>
        </w:rPr>
        <w:t>по</w:t>
      </w:r>
      <w:r w:rsidR="003F7D9C" w:rsidRPr="00B64581">
        <w:rPr>
          <w:rFonts w:ascii="Times New Roman" w:hAnsi="Times New Roman"/>
          <w:b/>
          <w:sz w:val="28"/>
          <w:szCs w:val="28"/>
        </w:rPr>
        <w:t xml:space="preserve"> </w:t>
      </w:r>
      <w:r w:rsidR="003F7D9C" w:rsidRPr="00B64581">
        <w:rPr>
          <w:rFonts w:ascii="Times New Roman" w:hAnsi="Times New Roman"/>
          <w:sz w:val="28"/>
          <w:szCs w:val="28"/>
        </w:rPr>
        <w:t>очной форме обучения – 4 года, по заочной форме обучения – 4 года 6 месяцев.</w:t>
      </w:r>
    </w:p>
    <w:p w:rsidR="00AF23E3" w:rsidRDefault="00AF23E3" w:rsidP="00B64581">
      <w:pPr>
        <w:ind w:firstLine="709"/>
        <w:rPr>
          <w:rFonts w:ascii="Times New Roman" w:hAnsi="Times New Roman"/>
          <w:sz w:val="28"/>
          <w:szCs w:val="28"/>
        </w:rPr>
      </w:pPr>
      <w:r w:rsidRPr="00B64581">
        <w:rPr>
          <w:rFonts w:ascii="Times New Roman" w:hAnsi="Times New Roman"/>
          <w:b/>
          <w:sz w:val="28"/>
          <w:szCs w:val="28"/>
        </w:rPr>
        <w:t xml:space="preserve">Образовательный стандарт: </w:t>
      </w:r>
      <w:r w:rsidRPr="00B64581">
        <w:rPr>
          <w:rFonts w:ascii="Times New Roman" w:hAnsi="Times New Roman"/>
          <w:sz w:val="28"/>
          <w:szCs w:val="28"/>
        </w:rPr>
        <w:t xml:space="preserve">утвержден приказом Минобрнауки РФ от </w:t>
      </w:r>
      <w:r w:rsidR="00483D2B" w:rsidRPr="00B64581">
        <w:rPr>
          <w:rFonts w:ascii="Times New Roman" w:hAnsi="Times New Roman"/>
          <w:sz w:val="28"/>
          <w:szCs w:val="28"/>
        </w:rPr>
        <w:t>10декабря 2014 года</w:t>
      </w:r>
      <w:r w:rsidRPr="00B64581">
        <w:rPr>
          <w:rFonts w:ascii="Times New Roman" w:hAnsi="Times New Roman"/>
          <w:sz w:val="28"/>
          <w:szCs w:val="28"/>
        </w:rPr>
        <w:t xml:space="preserve"> </w:t>
      </w:r>
      <w:r w:rsidR="00483D2B" w:rsidRPr="00B64581">
        <w:rPr>
          <w:rFonts w:ascii="Times New Roman" w:hAnsi="Times New Roman"/>
          <w:sz w:val="28"/>
          <w:szCs w:val="28"/>
        </w:rPr>
        <w:t>№ 1567.</w:t>
      </w:r>
    </w:p>
    <w:p w:rsidR="00F507BC" w:rsidRPr="00B64581" w:rsidRDefault="00F507BC" w:rsidP="00B64581">
      <w:pPr>
        <w:ind w:firstLine="709"/>
        <w:rPr>
          <w:rFonts w:ascii="Times New Roman" w:hAnsi="Times New Roman"/>
          <w:sz w:val="28"/>
          <w:szCs w:val="28"/>
        </w:rPr>
      </w:pPr>
      <w:r w:rsidRPr="00F507BC">
        <w:rPr>
          <w:rFonts w:ascii="Times New Roman" w:hAnsi="Times New Roman"/>
          <w:b/>
          <w:sz w:val="28"/>
          <w:szCs w:val="28"/>
        </w:rPr>
        <w:t>Объем образовательной программы:</w:t>
      </w:r>
      <w:r>
        <w:rPr>
          <w:rFonts w:ascii="Times New Roman" w:hAnsi="Times New Roman"/>
          <w:sz w:val="28"/>
          <w:szCs w:val="28"/>
        </w:rPr>
        <w:t xml:space="preserve"> 240 зачетных единиц</w:t>
      </w:r>
    </w:p>
    <w:p w:rsidR="008250D8" w:rsidRPr="00B64581" w:rsidRDefault="008250D8" w:rsidP="00B64581">
      <w:pPr>
        <w:widowControl w:val="0"/>
        <w:ind w:firstLine="709"/>
        <w:rPr>
          <w:rFonts w:ascii="Times New Roman" w:hAnsi="Times New Roman"/>
          <w:b/>
          <w:sz w:val="28"/>
          <w:szCs w:val="28"/>
        </w:rPr>
      </w:pPr>
    </w:p>
    <w:p w:rsidR="007B4504" w:rsidRPr="00B64581" w:rsidRDefault="007B4504" w:rsidP="00B64581">
      <w:pPr>
        <w:widowControl w:val="0"/>
        <w:ind w:firstLine="709"/>
        <w:rPr>
          <w:rFonts w:ascii="Times New Roman" w:hAnsi="Times New Roman"/>
          <w:b/>
          <w:sz w:val="28"/>
          <w:szCs w:val="28"/>
        </w:rPr>
      </w:pPr>
      <w:r w:rsidRPr="00B64581">
        <w:rPr>
          <w:rFonts w:ascii="Times New Roman" w:hAnsi="Times New Roman"/>
          <w:b/>
          <w:sz w:val="28"/>
          <w:szCs w:val="28"/>
        </w:rPr>
        <w:t>1. Квалификация выпускника</w:t>
      </w:r>
    </w:p>
    <w:p w:rsidR="003F7D9C" w:rsidRDefault="003F7D9C" w:rsidP="00B64581">
      <w:pPr>
        <w:ind w:firstLine="709"/>
        <w:rPr>
          <w:rFonts w:ascii="Times New Roman" w:hAnsi="Times New Roman"/>
          <w:sz w:val="28"/>
          <w:szCs w:val="28"/>
        </w:rPr>
      </w:pPr>
      <w:r w:rsidRPr="00B64581">
        <w:rPr>
          <w:rFonts w:ascii="Times New Roman" w:hAnsi="Times New Roman"/>
          <w:sz w:val="28"/>
          <w:szCs w:val="28"/>
        </w:rPr>
        <w:t>Лицам, освоившим основную образовательную программу и успешно прошедшим итоговую аттестацию, выдается диплом бакалавра (или диплом бакалавра с отличием), свидетельствующий об освоении программы бакалавриата по направлению подготовки 38.03.04  Государственное и муниципальное управление и присвоении квалификации «бакалавр» и подтверждающий получение профессионального образования уровня «высшее образование – бакалавриат».</w:t>
      </w:r>
    </w:p>
    <w:p w:rsidR="00744477" w:rsidRPr="00B64581" w:rsidRDefault="00744477" w:rsidP="00B64581">
      <w:pPr>
        <w:ind w:firstLine="709"/>
        <w:rPr>
          <w:rFonts w:ascii="Times New Roman" w:hAnsi="Times New Roman"/>
          <w:sz w:val="28"/>
          <w:szCs w:val="28"/>
        </w:rPr>
      </w:pPr>
    </w:p>
    <w:p w:rsidR="003A4F36" w:rsidRPr="00B64581" w:rsidRDefault="003A4F36" w:rsidP="00B64581">
      <w:pPr>
        <w:widowControl w:val="0"/>
        <w:ind w:firstLine="709"/>
        <w:rPr>
          <w:rFonts w:ascii="Times New Roman" w:hAnsi="Times New Roman"/>
          <w:b/>
          <w:sz w:val="28"/>
          <w:szCs w:val="28"/>
        </w:rPr>
      </w:pPr>
      <w:r w:rsidRPr="00B64581">
        <w:rPr>
          <w:rFonts w:ascii="Times New Roman" w:hAnsi="Times New Roman"/>
          <w:b/>
          <w:sz w:val="28"/>
          <w:szCs w:val="28"/>
        </w:rPr>
        <w:t>2. Профессиональная деятельность выпускника</w:t>
      </w:r>
    </w:p>
    <w:p w:rsidR="00871F0C" w:rsidRDefault="003A4F36" w:rsidP="00B64581">
      <w:pPr>
        <w:widowControl w:val="0"/>
        <w:suppressAutoHyphens/>
        <w:ind w:firstLine="709"/>
        <w:rPr>
          <w:rFonts w:ascii="Times New Roman" w:hAnsi="Times New Roman"/>
          <w:sz w:val="28"/>
          <w:szCs w:val="28"/>
        </w:rPr>
      </w:pPr>
      <w:r w:rsidRPr="00B64581">
        <w:rPr>
          <w:rFonts w:ascii="Times New Roman" w:hAnsi="Times New Roman"/>
          <w:b/>
          <w:sz w:val="28"/>
          <w:szCs w:val="28"/>
        </w:rPr>
        <w:t>2.1 Область профессиональной деятельности</w:t>
      </w:r>
      <w:r w:rsidRPr="00B64581">
        <w:rPr>
          <w:rFonts w:ascii="Times New Roman" w:hAnsi="Times New Roman"/>
          <w:sz w:val="28"/>
          <w:szCs w:val="28"/>
        </w:rPr>
        <w:t xml:space="preserve"> </w:t>
      </w:r>
      <w:r w:rsidR="003F7D9C" w:rsidRPr="00B64581">
        <w:rPr>
          <w:rFonts w:ascii="Times New Roman" w:hAnsi="Times New Roman"/>
          <w:sz w:val="28"/>
          <w:szCs w:val="28"/>
        </w:rPr>
        <w:t xml:space="preserve">выпускников, освоивших программу бакалавриата, включает: </w:t>
      </w:r>
    </w:p>
    <w:p w:rsidR="00871F0C" w:rsidRPr="00871F0C" w:rsidRDefault="00871F0C" w:rsidP="00871F0C">
      <w:pPr>
        <w:ind w:firstLine="709"/>
        <w:rPr>
          <w:rFonts w:ascii="Times New Roman" w:hAnsi="Times New Roman"/>
          <w:sz w:val="28"/>
          <w:szCs w:val="28"/>
        </w:rPr>
      </w:pPr>
      <w:r w:rsidRPr="00871F0C">
        <w:rPr>
          <w:rFonts w:ascii="Times New Roman" w:hAnsi="Times New Roman"/>
          <w:sz w:val="28"/>
          <w:szCs w:val="28"/>
        </w:rPr>
        <w:t>профессиональную служебную деятельность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71F0C" w:rsidRPr="00871F0C" w:rsidRDefault="00871F0C" w:rsidP="00871F0C">
      <w:pPr>
        <w:ind w:firstLine="709"/>
        <w:rPr>
          <w:rFonts w:ascii="Times New Roman" w:hAnsi="Times New Roman"/>
          <w:sz w:val="28"/>
          <w:szCs w:val="28"/>
        </w:rPr>
      </w:pPr>
      <w:r w:rsidRPr="00871F0C">
        <w:rPr>
          <w:rFonts w:ascii="Times New Roman" w:hAnsi="Times New Roman"/>
          <w:sz w:val="28"/>
          <w:szCs w:val="28"/>
        </w:rPr>
        <w:lastRenderedPageBreak/>
        <w:t>профессиональную деятельность на должностях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3A4F36" w:rsidRPr="00871F0C" w:rsidRDefault="003A4F36" w:rsidP="00871F0C">
      <w:pPr>
        <w:widowControl w:val="0"/>
        <w:ind w:firstLine="709"/>
        <w:rPr>
          <w:rFonts w:ascii="Times New Roman" w:hAnsi="Times New Roman"/>
          <w:sz w:val="28"/>
          <w:szCs w:val="28"/>
        </w:rPr>
      </w:pPr>
      <w:r w:rsidRPr="00B64581">
        <w:rPr>
          <w:rFonts w:ascii="Times New Roman" w:hAnsi="Times New Roman"/>
          <w:b/>
          <w:sz w:val="28"/>
          <w:szCs w:val="28"/>
        </w:rPr>
        <w:t>Объектами профессиональной деятельности</w:t>
      </w:r>
      <w:r w:rsidRPr="00B64581">
        <w:rPr>
          <w:rFonts w:ascii="Times New Roman" w:hAnsi="Times New Roman"/>
          <w:sz w:val="28"/>
          <w:szCs w:val="28"/>
        </w:rPr>
        <w:t xml:space="preserve"> </w:t>
      </w:r>
      <w:r w:rsidR="003F7D9C" w:rsidRPr="00B64581">
        <w:rPr>
          <w:rFonts w:ascii="Times New Roman" w:hAnsi="Times New Roman"/>
          <w:sz w:val="28"/>
          <w:szCs w:val="28"/>
        </w:rPr>
        <w:t xml:space="preserve">выпускников, освоивших программу бакалавриата по направлению подготовки 38.03.04  Государственное и муниципальное управление </w:t>
      </w:r>
      <w:r w:rsidRPr="00B64581">
        <w:rPr>
          <w:rFonts w:ascii="Times New Roman" w:hAnsi="Times New Roman"/>
          <w:sz w:val="28"/>
          <w:szCs w:val="28"/>
        </w:rPr>
        <w:t>являются</w:t>
      </w:r>
      <w:r w:rsidR="00871F0C">
        <w:rPr>
          <w:rFonts w:ascii="Times New Roman" w:hAnsi="Times New Roman"/>
          <w:sz w:val="28"/>
          <w:szCs w:val="28"/>
        </w:rPr>
        <w:t xml:space="preserve"> </w:t>
      </w:r>
      <w:r w:rsidR="00871F0C" w:rsidRPr="00871F0C">
        <w:rPr>
          <w:rFonts w:ascii="Times New Roman" w:hAnsi="Times New Roman"/>
          <w:sz w:val="28"/>
          <w:szCs w:val="28"/>
        </w:rPr>
        <w:t>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871F0C">
        <w:rPr>
          <w:rFonts w:ascii="Times New Roman" w:hAnsi="Times New Roman"/>
          <w:sz w:val="28"/>
          <w:szCs w:val="28"/>
        </w:rPr>
        <w:t>.</w:t>
      </w:r>
    </w:p>
    <w:p w:rsidR="003A4F36" w:rsidRPr="00B64581" w:rsidRDefault="003A4F36" w:rsidP="00B64581">
      <w:pPr>
        <w:pStyle w:val="ConsPlusNormal"/>
        <w:jc w:val="both"/>
        <w:rPr>
          <w:rFonts w:ascii="Times New Roman" w:hAnsi="Times New Roman" w:cs="Times New Roman"/>
          <w:sz w:val="28"/>
          <w:szCs w:val="28"/>
        </w:rPr>
      </w:pPr>
      <w:r w:rsidRPr="00B64581">
        <w:rPr>
          <w:rFonts w:ascii="Times New Roman" w:hAnsi="Times New Roman" w:cs="Times New Roman"/>
          <w:b/>
          <w:sz w:val="28"/>
          <w:szCs w:val="28"/>
        </w:rPr>
        <w:t>2.</w:t>
      </w:r>
      <w:r w:rsidR="003F7D9C" w:rsidRPr="00B64581">
        <w:rPr>
          <w:rFonts w:ascii="Times New Roman" w:hAnsi="Times New Roman" w:cs="Times New Roman"/>
          <w:b/>
          <w:sz w:val="28"/>
          <w:szCs w:val="28"/>
        </w:rPr>
        <w:t>2</w:t>
      </w:r>
      <w:r w:rsidRPr="00B64581">
        <w:rPr>
          <w:rFonts w:ascii="Times New Roman" w:hAnsi="Times New Roman" w:cs="Times New Roman"/>
          <w:b/>
          <w:sz w:val="28"/>
          <w:szCs w:val="28"/>
        </w:rPr>
        <w:t xml:space="preserve"> Виды профессиональной деятельности</w:t>
      </w:r>
      <w:r w:rsidRPr="00B64581">
        <w:rPr>
          <w:rFonts w:ascii="Times New Roman" w:hAnsi="Times New Roman" w:cs="Times New Roman"/>
          <w:sz w:val="28"/>
          <w:szCs w:val="28"/>
        </w:rPr>
        <w:t>, к которым готовятся выпускники, освоившие программу бакалавриата:</w:t>
      </w:r>
    </w:p>
    <w:p w:rsidR="003A4F36" w:rsidRPr="00B64581" w:rsidRDefault="003A4F36" w:rsidP="00B64581">
      <w:pPr>
        <w:pStyle w:val="ConsPlusNormal"/>
        <w:jc w:val="both"/>
        <w:rPr>
          <w:rFonts w:ascii="Times New Roman" w:hAnsi="Times New Roman" w:cs="Times New Roman"/>
          <w:sz w:val="28"/>
          <w:szCs w:val="28"/>
        </w:rPr>
      </w:pPr>
      <w:r w:rsidRPr="00B64581">
        <w:rPr>
          <w:rFonts w:ascii="Times New Roman" w:hAnsi="Times New Roman" w:cs="Times New Roman"/>
          <w:sz w:val="28"/>
          <w:szCs w:val="28"/>
        </w:rPr>
        <w:t>- организационно-управленческая;</w:t>
      </w:r>
    </w:p>
    <w:p w:rsidR="003A4F36" w:rsidRPr="00B64581" w:rsidRDefault="003A4F36" w:rsidP="00B64581">
      <w:pPr>
        <w:pStyle w:val="ConsPlusNormal"/>
        <w:jc w:val="both"/>
        <w:rPr>
          <w:rFonts w:ascii="Times New Roman" w:hAnsi="Times New Roman" w:cs="Times New Roman"/>
          <w:sz w:val="28"/>
          <w:szCs w:val="28"/>
        </w:rPr>
      </w:pPr>
      <w:r w:rsidRPr="00B64581">
        <w:rPr>
          <w:rFonts w:ascii="Times New Roman" w:hAnsi="Times New Roman" w:cs="Times New Roman"/>
          <w:sz w:val="28"/>
          <w:szCs w:val="28"/>
        </w:rPr>
        <w:t>- информационно-методическая;</w:t>
      </w:r>
    </w:p>
    <w:p w:rsidR="003A4F36" w:rsidRPr="00B64581" w:rsidRDefault="003A4F36" w:rsidP="00B64581">
      <w:pPr>
        <w:pStyle w:val="ConsPlusNormal"/>
        <w:jc w:val="both"/>
        <w:rPr>
          <w:rFonts w:ascii="Times New Roman" w:hAnsi="Times New Roman" w:cs="Times New Roman"/>
          <w:sz w:val="28"/>
          <w:szCs w:val="28"/>
        </w:rPr>
      </w:pPr>
      <w:r w:rsidRPr="00B64581">
        <w:rPr>
          <w:rFonts w:ascii="Times New Roman" w:hAnsi="Times New Roman" w:cs="Times New Roman"/>
          <w:sz w:val="28"/>
          <w:szCs w:val="28"/>
        </w:rPr>
        <w:t>- коммуникативная;</w:t>
      </w:r>
    </w:p>
    <w:p w:rsidR="003A4F36" w:rsidRPr="00B64581" w:rsidRDefault="003A4F36" w:rsidP="00B64581">
      <w:pPr>
        <w:pStyle w:val="ConsPlusNormal"/>
        <w:jc w:val="both"/>
        <w:rPr>
          <w:rFonts w:ascii="Times New Roman" w:hAnsi="Times New Roman" w:cs="Times New Roman"/>
          <w:sz w:val="28"/>
          <w:szCs w:val="28"/>
        </w:rPr>
      </w:pPr>
      <w:r w:rsidRPr="00B64581">
        <w:rPr>
          <w:rFonts w:ascii="Times New Roman" w:hAnsi="Times New Roman" w:cs="Times New Roman"/>
          <w:sz w:val="28"/>
          <w:szCs w:val="28"/>
        </w:rPr>
        <w:t>- проектная;</w:t>
      </w:r>
    </w:p>
    <w:p w:rsidR="003A4F36" w:rsidRPr="00B64581" w:rsidRDefault="003A4F36" w:rsidP="00B64581">
      <w:pPr>
        <w:pStyle w:val="ConsPlusNormal"/>
        <w:jc w:val="both"/>
        <w:rPr>
          <w:rFonts w:ascii="Times New Roman" w:hAnsi="Times New Roman" w:cs="Times New Roman"/>
          <w:sz w:val="28"/>
          <w:szCs w:val="28"/>
        </w:rPr>
      </w:pPr>
      <w:r w:rsidRPr="00B64581">
        <w:rPr>
          <w:rFonts w:ascii="Times New Roman" w:hAnsi="Times New Roman" w:cs="Times New Roman"/>
          <w:sz w:val="28"/>
          <w:szCs w:val="28"/>
        </w:rPr>
        <w:t>- вспомогательно-технологическая (исполнительская);</w:t>
      </w:r>
    </w:p>
    <w:p w:rsidR="003A4F36" w:rsidRPr="00B64581" w:rsidRDefault="003A4F36" w:rsidP="00B64581">
      <w:pPr>
        <w:pStyle w:val="ConsPlusNormal"/>
        <w:jc w:val="both"/>
        <w:rPr>
          <w:rFonts w:ascii="Times New Roman" w:hAnsi="Times New Roman" w:cs="Times New Roman"/>
          <w:sz w:val="28"/>
          <w:szCs w:val="28"/>
        </w:rPr>
      </w:pPr>
      <w:r w:rsidRPr="00B64581">
        <w:rPr>
          <w:rFonts w:ascii="Times New Roman" w:hAnsi="Times New Roman" w:cs="Times New Roman"/>
          <w:sz w:val="28"/>
          <w:szCs w:val="28"/>
        </w:rPr>
        <w:t>- организационно-регулирующая;</w:t>
      </w:r>
    </w:p>
    <w:p w:rsidR="003A4F36" w:rsidRPr="00B64581" w:rsidRDefault="003A4F36" w:rsidP="00B64581">
      <w:pPr>
        <w:pStyle w:val="ConsPlusNormal"/>
        <w:jc w:val="both"/>
        <w:rPr>
          <w:rFonts w:ascii="Times New Roman" w:hAnsi="Times New Roman" w:cs="Times New Roman"/>
          <w:sz w:val="28"/>
          <w:szCs w:val="28"/>
        </w:rPr>
      </w:pPr>
      <w:r w:rsidRPr="00B64581">
        <w:rPr>
          <w:rFonts w:ascii="Times New Roman" w:hAnsi="Times New Roman" w:cs="Times New Roman"/>
          <w:sz w:val="28"/>
          <w:szCs w:val="28"/>
        </w:rPr>
        <w:t>- исполнительно-распорядительная.</w:t>
      </w:r>
    </w:p>
    <w:p w:rsidR="008250D8" w:rsidRPr="00B64581" w:rsidRDefault="003A4F36" w:rsidP="00B64581">
      <w:pPr>
        <w:widowControl w:val="0"/>
        <w:ind w:firstLine="709"/>
        <w:rPr>
          <w:rFonts w:ascii="Times New Roman" w:hAnsi="Times New Roman"/>
          <w:b/>
          <w:sz w:val="28"/>
          <w:szCs w:val="28"/>
        </w:rPr>
      </w:pPr>
      <w:r w:rsidRPr="00B64581">
        <w:rPr>
          <w:rFonts w:ascii="Times New Roman" w:hAnsi="Times New Roman"/>
          <w:sz w:val="28"/>
          <w:szCs w:val="28"/>
        </w:rPr>
        <w:t>2.</w:t>
      </w:r>
      <w:r w:rsidR="003F7D9C" w:rsidRPr="00B64581">
        <w:rPr>
          <w:rFonts w:ascii="Times New Roman" w:hAnsi="Times New Roman"/>
          <w:sz w:val="28"/>
          <w:szCs w:val="28"/>
        </w:rPr>
        <w:t>3</w:t>
      </w:r>
      <w:r w:rsidRPr="00B64581">
        <w:rPr>
          <w:rFonts w:ascii="Times New Roman" w:hAnsi="Times New Roman"/>
          <w:sz w:val="28"/>
          <w:szCs w:val="28"/>
        </w:rPr>
        <w:t xml:space="preserve"> </w:t>
      </w:r>
      <w:r w:rsidR="008250D8" w:rsidRPr="00B64581">
        <w:rPr>
          <w:rFonts w:ascii="Times New Roman" w:hAnsi="Times New Roman"/>
          <w:sz w:val="28"/>
          <w:szCs w:val="28"/>
        </w:rPr>
        <w:t xml:space="preserve">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w:t>
      </w:r>
      <w:r w:rsidR="008250D8" w:rsidRPr="00B64581">
        <w:rPr>
          <w:rFonts w:ascii="Times New Roman" w:hAnsi="Times New Roman"/>
          <w:b/>
          <w:sz w:val="28"/>
          <w:szCs w:val="28"/>
        </w:rPr>
        <w:t>профессиональные задачи:</w:t>
      </w:r>
    </w:p>
    <w:p w:rsidR="003A4F36" w:rsidRPr="00B64581" w:rsidRDefault="008250D8" w:rsidP="00B64581">
      <w:pPr>
        <w:pStyle w:val="ConsPlusNormal"/>
        <w:ind w:firstLine="540"/>
        <w:jc w:val="both"/>
        <w:rPr>
          <w:rFonts w:ascii="Times New Roman" w:hAnsi="Times New Roman" w:cs="Times New Roman"/>
          <w:b/>
          <w:sz w:val="28"/>
          <w:szCs w:val="28"/>
        </w:rPr>
      </w:pPr>
      <w:r w:rsidRPr="00B64581">
        <w:rPr>
          <w:rFonts w:ascii="Times New Roman" w:hAnsi="Times New Roman" w:cs="Times New Roman"/>
          <w:b/>
          <w:sz w:val="28"/>
          <w:szCs w:val="28"/>
        </w:rPr>
        <w:t>о</w:t>
      </w:r>
      <w:r w:rsidR="003A4F36" w:rsidRPr="00B64581">
        <w:rPr>
          <w:rFonts w:ascii="Times New Roman" w:hAnsi="Times New Roman" w:cs="Times New Roman"/>
          <w:b/>
          <w:sz w:val="28"/>
          <w:szCs w:val="28"/>
        </w:rPr>
        <w:t>рганизационно-управленческая деятельность:</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организация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xml:space="preserve">- разработка и реализация управленческих решений, в том числе нормативных актов, направленных на исполнение полномочий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w:t>
      </w:r>
      <w:r w:rsidRPr="00B64581">
        <w:rPr>
          <w:rFonts w:ascii="Times New Roman" w:hAnsi="Times New Roman" w:cs="Times New Roman"/>
          <w:sz w:val="28"/>
          <w:szCs w:val="28"/>
        </w:rPr>
        <w:lastRenderedPageBreak/>
        <w:t>организаций, политических партий, общественно-политических, некоммерческих и коммерческих организаций;</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разработке социально ориентированных мер регулирующего воздействия на общественные отношения и процессы социально-экономического развития;</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процессах бюджетного планирования и оценки эффективности бюджетных расходов;</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обеспечении рационального использования и контроля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планирование деятельности организаций и подразделений, формирование организационной и управленческой структуры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организационное обеспечение деятельности лиц, замещающих государственные должности Российской Федерации, государственные должности субъектов Российской Федерации, должности муниципальной службы;</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организационно-административное обеспечение деятельности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организация контроля качества управленческих решений и осуществление административных процессов;</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организация взаимодействия с внешними организациями и гражданами;</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содействие развитию механизмов общественного участия в принятии и реализации управленческих решений;</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3A4F36" w:rsidRPr="00B64581" w:rsidRDefault="008250D8" w:rsidP="00B64581">
      <w:pPr>
        <w:pStyle w:val="ConsPlusNormal"/>
        <w:ind w:firstLine="540"/>
        <w:jc w:val="both"/>
        <w:rPr>
          <w:rFonts w:ascii="Times New Roman" w:hAnsi="Times New Roman" w:cs="Times New Roman"/>
          <w:b/>
          <w:sz w:val="28"/>
          <w:szCs w:val="28"/>
        </w:rPr>
      </w:pPr>
      <w:r w:rsidRPr="00B64581">
        <w:rPr>
          <w:rFonts w:ascii="Times New Roman" w:hAnsi="Times New Roman" w:cs="Times New Roman"/>
          <w:b/>
          <w:sz w:val="28"/>
          <w:szCs w:val="28"/>
        </w:rPr>
        <w:t>и</w:t>
      </w:r>
      <w:r w:rsidR="003A4F36" w:rsidRPr="00B64581">
        <w:rPr>
          <w:rFonts w:ascii="Times New Roman" w:hAnsi="Times New Roman" w:cs="Times New Roman"/>
          <w:b/>
          <w:sz w:val="28"/>
          <w:szCs w:val="28"/>
        </w:rPr>
        <w:t>нформационно-методическая деятельность:</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xml:space="preserve">- документационное обеспечение деятельности лиц, замещающих государственные должности Российской Федерации, замещающих государственные должности субъектов Российской Федерации, замещающих </w:t>
      </w:r>
      <w:r w:rsidRPr="00B64581">
        <w:rPr>
          <w:rFonts w:ascii="Times New Roman" w:hAnsi="Times New Roman" w:cs="Times New Roman"/>
          <w:sz w:val="28"/>
          <w:szCs w:val="28"/>
        </w:rPr>
        <w:lastRenderedPageBreak/>
        <w:t>должности муниципальной службы, лиц на должностях в государственных и муниципальных предприятиях и учреждениях, научных и образовательных организаций, политических партий, общественно-политических, некоммерческих и коммерческих организаций;</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создании и актуализации информационных баз данных для принятия управленческих решений;</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информационно-методическая поддержка, подготовка информационно-методических материалов и сопровождение управленческих решений;</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сбор и классификационно-методическая обработка информации об имеющихся политических, социально-экономических, организационно-управленческих процессах и тенденциях;</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информатизации деятельности соответствующих органов и организаций;</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защита служебной и конфиденциальной информации, обеспечение открытого доступа граждан к информации в соответствии с положениями законодательства;</w:t>
      </w:r>
    </w:p>
    <w:p w:rsidR="003A4F36" w:rsidRPr="00B64581" w:rsidRDefault="008250D8" w:rsidP="00B64581">
      <w:pPr>
        <w:pStyle w:val="ConsPlusNormal"/>
        <w:ind w:firstLine="540"/>
        <w:jc w:val="both"/>
        <w:rPr>
          <w:rFonts w:ascii="Times New Roman" w:hAnsi="Times New Roman" w:cs="Times New Roman"/>
          <w:b/>
          <w:sz w:val="28"/>
          <w:szCs w:val="28"/>
        </w:rPr>
      </w:pPr>
      <w:r w:rsidRPr="00B64581">
        <w:rPr>
          <w:rFonts w:ascii="Times New Roman" w:hAnsi="Times New Roman" w:cs="Times New Roman"/>
          <w:b/>
          <w:sz w:val="28"/>
          <w:szCs w:val="28"/>
        </w:rPr>
        <w:t>к</w:t>
      </w:r>
      <w:r w:rsidR="003A4F36" w:rsidRPr="00B64581">
        <w:rPr>
          <w:rFonts w:ascii="Times New Roman" w:hAnsi="Times New Roman" w:cs="Times New Roman"/>
          <w:b/>
          <w:sz w:val="28"/>
          <w:szCs w:val="28"/>
        </w:rPr>
        <w:t>оммуникативная деятельность:</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организации взаимодействия между соответствующими органами и организациями с институтами гражданского общества, средствами массовой коммуникации, гражданами;</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разрешении конфликтов в соответствующих органах и организациях;</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организации внутренних коммуникаций;</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обеспечении связей с общественностью соответствующих органов и организаций;</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содействие развитию механизмов общественного участия в принятии и реализации управленческих решений;</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поддержка формирования и продвижения имиджа государственной и муниципальной службы, страны и территории на основе современных коммуникативных технологий;</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подготовке и проведении коммуникационных кампаний и мероприятий в соответствии с целями и задачами государственного и муниципального управления;</w:t>
      </w:r>
    </w:p>
    <w:p w:rsidR="003A4F36" w:rsidRPr="00B64581" w:rsidRDefault="008250D8" w:rsidP="00B64581">
      <w:pPr>
        <w:pStyle w:val="ConsPlusNormal"/>
        <w:ind w:firstLine="540"/>
        <w:jc w:val="both"/>
        <w:rPr>
          <w:rFonts w:ascii="Times New Roman" w:hAnsi="Times New Roman" w:cs="Times New Roman"/>
          <w:b/>
          <w:sz w:val="28"/>
          <w:szCs w:val="28"/>
        </w:rPr>
      </w:pPr>
      <w:r w:rsidRPr="00B64581">
        <w:rPr>
          <w:rFonts w:ascii="Times New Roman" w:hAnsi="Times New Roman" w:cs="Times New Roman"/>
          <w:b/>
          <w:sz w:val="28"/>
          <w:szCs w:val="28"/>
        </w:rPr>
        <w:t>п</w:t>
      </w:r>
      <w:r w:rsidR="003A4F36" w:rsidRPr="00B64581">
        <w:rPr>
          <w:rFonts w:ascii="Times New Roman" w:hAnsi="Times New Roman" w:cs="Times New Roman"/>
          <w:b/>
          <w:sz w:val="28"/>
          <w:szCs w:val="28"/>
        </w:rPr>
        <w:t>роектная деятельность:</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разработке и реализация проектов в области государственного и муниципального управления;</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проектировании организационных систем;</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проведение расчетов с целью выявления оптимальных решений при подготовке и реализации проектов;</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оценка результатов проектной деятельности;</w:t>
      </w:r>
    </w:p>
    <w:p w:rsidR="003A4F36" w:rsidRPr="00B64581" w:rsidRDefault="008250D8" w:rsidP="00B64581">
      <w:pPr>
        <w:pStyle w:val="ConsPlusNormal"/>
        <w:ind w:firstLine="540"/>
        <w:jc w:val="both"/>
        <w:rPr>
          <w:rFonts w:ascii="Times New Roman" w:hAnsi="Times New Roman" w:cs="Times New Roman"/>
          <w:b/>
          <w:sz w:val="28"/>
          <w:szCs w:val="28"/>
        </w:rPr>
      </w:pPr>
      <w:r w:rsidRPr="00B64581">
        <w:rPr>
          <w:rFonts w:ascii="Times New Roman" w:hAnsi="Times New Roman" w:cs="Times New Roman"/>
          <w:b/>
          <w:sz w:val="28"/>
          <w:szCs w:val="28"/>
        </w:rPr>
        <w:t>в</w:t>
      </w:r>
      <w:r w:rsidR="003A4F36" w:rsidRPr="00B64581">
        <w:rPr>
          <w:rFonts w:ascii="Times New Roman" w:hAnsi="Times New Roman" w:cs="Times New Roman"/>
          <w:b/>
          <w:sz w:val="28"/>
          <w:szCs w:val="28"/>
        </w:rPr>
        <w:t>спомогательно-технологическая (исполнительская):</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xml:space="preserve">- 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w:t>
      </w:r>
      <w:r w:rsidRPr="00B64581">
        <w:rPr>
          <w:rFonts w:ascii="Times New Roman" w:hAnsi="Times New Roman" w:cs="Times New Roman"/>
          <w:sz w:val="28"/>
          <w:szCs w:val="28"/>
        </w:rPr>
        <w:lastRenderedPageBreak/>
        <w:t>образовательных организациях, политических партиях, общественно-политических, некоммерческих и коммерческих организациях;</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технологическое обеспечение служебной деятельности специалистов (по категориям и группам должностей государственной гражданской и муниципальной службы);</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3A4F36" w:rsidRPr="00B64581" w:rsidRDefault="008250D8" w:rsidP="00B64581">
      <w:pPr>
        <w:pStyle w:val="ConsPlusNormal"/>
        <w:ind w:firstLine="540"/>
        <w:jc w:val="both"/>
        <w:rPr>
          <w:rFonts w:ascii="Times New Roman" w:hAnsi="Times New Roman" w:cs="Times New Roman"/>
          <w:b/>
          <w:sz w:val="28"/>
          <w:szCs w:val="28"/>
        </w:rPr>
      </w:pPr>
      <w:r w:rsidRPr="00B64581">
        <w:rPr>
          <w:rFonts w:ascii="Times New Roman" w:hAnsi="Times New Roman" w:cs="Times New Roman"/>
          <w:b/>
          <w:sz w:val="28"/>
          <w:szCs w:val="28"/>
        </w:rPr>
        <w:t>о</w:t>
      </w:r>
      <w:r w:rsidR="003A4F36" w:rsidRPr="00B64581">
        <w:rPr>
          <w:rFonts w:ascii="Times New Roman" w:hAnsi="Times New Roman" w:cs="Times New Roman"/>
          <w:b/>
          <w:sz w:val="28"/>
          <w:szCs w:val="28"/>
        </w:rPr>
        <w:t>рганизационно-регулирующая деятельность:</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разработке и реализации управленческих решений, в том числе нормативных актов, направленных на исполнение полномочий государственных органов, органов местного самоуправления, лиц, замещающих государственные и муниципальные должности, на осуществление прав и обязанностей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подготовке (разработке) проектов бюджетов различных уровней и оценке эффективности бюджетных расходов;</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осуществлении внутреннего контроля использования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развитии системы планирования профессиональной деятельности;</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контроле качества управленческих решений и осуществления административных процессов;</w:t>
      </w:r>
    </w:p>
    <w:p w:rsidR="003A4F36" w:rsidRPr="00B64581" w:rsidRDefault="008250D8" w:rsidP="00B64581">
      <w:pPr>
        <w:pStyle w:val="ConsPlusNormal"/>
        <w:ind w:firstLine="540"/>
        <w:jc w:val="both"/>
        <w:rPr>
          <w:rFonts w:ascii="Times New Roman" w:hAnsi="Times New Roman" w:cs="Times New Roman"/>
          <w:b/>
          <w:sz w:val="28"/>
          <w:szCs w:val="28"/>
        </w:rPr>
      </w:pPr>
      <w:r w:rsidRPr="00B64581">
        <w:rPr>
          <w:rFonts w:ascii="Times New Roman" w:hAnsi="Times New Roman" w:cs="Times New Roman"/>
          <w:b/>
          <w:sz w:val="28"/>
          <w:szCs w:val="28"/>
        </w:rPr>
        <w:lastRenderedPageBreak/>
        <w:t>и</w:t>
      </w:r>
      <w:r w:rsidR="003A4F36" w:rsidRPr="00B64581">
        <w:rPr>
          <w:rFonts w:ascii="Times New Roman" w:hAnsi="Times New Roman" w:cs="Times New Roman"/>
          <w:b/>
          <w:sz w:val="28"/>
          <w:szCs w:val="28"/>
        </w:rPr>
        <w:t>сполнительно-распорядительная:</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обеспечении ведения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составлении планов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технологическое обеспечение служебной деятельности специалистов (по категориям и группам должностей муниципальной службы);</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участие в осуществлении контроля качества управленческих решений и осуществление административных процессов;</w:t>
      </w:r>
    </w:p>
    <w:p w:rsidR="003A4F36" w:rsidRPr="00B64581" w:rsidRDefault="003A4F36"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сбор, обработка информации и участие в информатизации деятельности соответствующих органов власти и организаций;</w:t>
      </w:r>
    </w:p>
    <w:p w:rsidR="003A4F36" w:rsidRPr="00B64581" w:rsidRDefault="003A4F36" w:rsidP="00B64581">
      <w:pPr>
        <w:pStyle w:val="ConsPlusNormal"/>
        <w:ind w:firstLine="709"/>
        <w:jc w:val="both"/>
        <w:rPr>
          <w:rFonts w:ascii="Times New Roman" w:hAnsi="Times New Roman" w:cs="Times New Roman"/>
          <w:b/>
          <w:sz w:val="28"/>
          <w:szCs w:val="28"/>
        </w:rPr>
      </w:pPr>
      <w:r w:rsidRPr="00B64581">
        <w:rPr>
          <w:rFonts w:ascii="Times New Roman" w:hAnsi="Times New Roman" w:cs="Times New Roman"/>
          <w:sz w:val="28"/>
          <w:szCs w:val="28"/>
        </w:rPr>
        <w:t>- участие в разработке и реализация проектов в области государственного и муниципального управления.</w:t>
      </w:r>
    </w:p>
    <w:p w:rsidR="00315AF2" w:rsidRPr="004B4867" w:rsidRDefault="00315AF2" w:rsidP="00315AF2">
      <w:pPr>
        <w:widowControl w:val="0"/>
        <w:suppressAutoHyphens/>
        <w:ind w:firstLine="709"/>
        <w:rPr>
          <w:rFonts w:ascii="Times New Roman" w:hAnsi="Times New Roman"/>
          <w:sz w:val="28"/>
          <w:szCs w:val="28"/>
        </w:rPr>
      </w:pPr>
      <w:r w:rsidRPr="004B4867">
        <w:rPr>
          <w:rFonts w:ascii="Times New Roman" w:hAnsi="Times New Roman"/>
          <w:sz w:val="28"/>
          <w:szCs w:val="28"/>
        </w:rPr>
        <w:t xml:space="preserve">Программа бакалавриата по направленности (профилю) ориентирована на </w:t>
      </w:r>
      <w:r>
        <w:rPr>
          <w:rFonts w:ascii="Times New Roman" w:hAnsi="Times New Roman"/>
          <w:sz w:val="28"/>
          <w:szCs w:val="28"/>
        </w:rPr>
        <w:t>прикладной, практико-ориентированные виды</w:t>
      </w:r>
      <w:r w:rsidRPr="004B4867">
        <w:rPr>
          <w:rFonts w:ascii="Times New Roman" w:hAnsi="Times New Roman"/>
          <w:sz w:val="28"/>
          <w:szCs w:val="28"/>
        </w:rPr>
        <w:t xml:space="preserve"> профессиональной деятельности как основн</w:t>
      </w:r>
      <w:r>
        <w:rPr>
          <w:rFonts w:ascii="Times New Roman" w:hAnsi="Times New Roman"/>
          <w:sz w:val="28"/>
          <w:szCs w:val="28"/>
        </w:rPr>
        <w:t>ые</w:t>
      </w:r>
      <w:r w:rsidRPr="004B4867">
        <w:rPr>
          <w:rFonts w:ascii="Times New Roman" w:hAnsi="Times New Roman"/>
          <w:sz w:val="28"/>
          <w:szCs w:val="28"/>
        </w:rPr>
        <w:t xml:space="preserve"> – программ</w:t>
      </w:r>
      <w:r w:rsidR="00EE1EBB">
        <w:rPr>
          <w:rFonts w:ascii="Times New Roman" w:hAnsi="Times New Roman"/>
          <w:sz w:val="28"/>
          <w:szCs w:val="28"/>
        </w:rPr>
        <w:t>а</w:t>
      </w:r>
      <w:r w:rsidRPr="004B4867">
        <w:rPr>
          <w:rFonts w:ascii="Times New Roman" w:hAnsi="Times New Roman"/>
          <w:sz w:val="28"/>
          <w:szCs w:val="28"/>
        </w:rPr>
        <w:t xml:space="preserve"> </w:t>
      </w:r>
      <w:r>
        <w:rPr>
          <w:rFonts w:ascii="Times New Roman" w:hAnsi="Times New Roman"/>
          <w:sz w:val="28"/>
          <w:szCs w:val="28"/>
        </w:rPr>
        <w:t>прикладного</w:t>
      </w:r>
      <w:r w:rsidRPr="004B4867">
        <w:rPr>
          <w:rFonts w:ascii="Times New Roman" w:hAnsi="Times New Roman"/>
          <w:sz w:val="28"/>
          <w:szCs w:val="28"/>
        </w:rPr>
        <w:t xml:space="preserve"> бакалавриата.</w:t>
      </w:r>
    </w:p>
    <w:p w:rsidR="00315AF2" w:rsidRDefault="00315AF2" w:rsidP="00B64581">
      <w:pPr>
        <w:widowControl w:val="0"/>
        <w:ind w:firstLine="709"/>
        <w:rPr>
          <w:rFonts w:ascii="Times New Roman" w:hAnsi="Times New Roman"/>
          <w:b/>
          <w:sz w:val="28"/>
          <w:szCs w:val="28"/>
        </w:rPr>
      </w:pPr>
    </w:p>
    <w:p w:rsidR="008250D8" w:rsidRPr="00B64581" w:rsidRDefault="008250D8" w:rsidP="00B64581">
      <w:pPr>
        <w:widowControl w:val="0"/>
        <w:ind w:firstLine="709"/>
        <w:rPr>
          <w:rFonts w:ascii="Times New Roman" w:hAnsi="Times New Roman"/>
          <w:b/>
          <w:sz w:val="28"/>
          <w:szCs w:val="28"/>
        </w:rPr>
      </w:pPr>
      <w:r w:rsidRPr="00B64581">
        <w:rPr>
          <w:rFonts w:ascii="Times New Roman" w:hAnsi="Times New Roman"/>
          <w:b/>
          <w:sz w:val="28"/>
          <w:szCs w:val="28"/>
        </w:rPr>
        <w:t>3.  Направленность программы</w:t>
      </w:r>
    </w:p>
    <w:p w:rsidR="007B4504" w:rsidRPr="00B64581" w:rsidRDefault="003F7D9C" w:rsidP="00B64581">
      <w:pPr>
        <w:ind w:firstLine="709"/>
        <w:rPr>
          <w:rFonts w:ascii="Times New Roman" w:hAnsi="Times New Roman"/>
          <w:sz w:val="28"/>
          <w:szCs w:val="28"/>
        </w:rPr>
      </w:pPr>
      <w:r w:rsidRPr="00B64581">
        <w:rPr>
          <w:rFonts w:ascii="Times New Roman" w:hAnsi="Times New Roman"/>
          <w:sz w:val="28"/>
          <w:szCs w:val="28"/>
        </w:rPr>
        <w:t>В рамках направления подготовки 38.03.04 Государственное и муниципальное управление реализуется направленность (профиль) «</w:t>
      </w:r>
      <w:r w:rsidR="007B4504" w:rsidRPr="00B64581">
        <w:rPr>
          <w:rFonts w:ascii="Times New Roman" w:hAnsi="Times New Roman"/>
          <w:sz w:val="28"/>
          <w:szCs w:val="28"/>
        </w:rPr>
        <w:t>Муниципальное управление</w:t>
      </w:r>
      <w:r w:rsidR="00805DF4" w:rsidRPr="00B64581">
        <w:rPr>
          <w:rFonts w:ascii="Times New Roman" w:hAnsi="Times New Roman"/>
          <w:sz w:val="28"/>
          <w:szCs w:val="28"/>
        </w:rPr>
        <w:t>».</w:t>
      </w:r>
    </w:p>
    <w:p w:rsidR="00805DF4" w:rsidRPr="00B64581" w:rsidRDefault="00805DF4" w:rsidP="00B64581">
      <w:pPr>
        <w:ind w:firstLine="709"/>
        <w:rPr>
          <w:rFonts w:ascii="Times New Roman" w:hAnsi="Times New Roman"/>
          <w:sz w:val="28"/>
          <w:szCs w:val="28"/>
        </w:rPr>
      </w:pPr>
    </w:p>
    <w:p w:rsidR="008250D8" w:rsidRPr="00B64581" w:rsidRDefault="008250D8" w:rsidP="00B64581">
      <w:pPr>
        <w:pStyle w:val="ConsPlusNormal"/>
        <w:ind w:firstLine="709"/>
        <w:jc w:val="both"/>
        <w:rPr>
          <w:rFonts w:ascii="Times New Roman" w:hAnsi="Times New Roman" w:cs="Times New Roman"/>
          <w:b/>
          <w:sz w:val="28"/>
          <w:szCs w:val="28"/>
        </w:rPr>
      </w:pPr>
      <w:r w:rsidRPr="00B64581">
        <w:rPr>
          <w:rFonts w:ascii="Times New Roman" w:hAnsi="Times New Roman" w:cs="Times New Roman"/>
          <w:b/>
          <w:sz w:val="28"/>
          <w:szCs w:val="28"/>
        </w:rPr>
        <w:t>4. Планируемые результаты</w:t>
      </w:r>
    </w:p>
    <w:p w:rsidR="008250D8" w:rsidRPr="00B64581" w:rsidRDefault="008250D8" w:rsidP="00B64581">
      <w:pPr>
        <w:pStyle w:val="Bodytext1"/>
        <w:widowControl w:val="0"/>
        <w:shd w:val="clear" w:color="auto" w:fill="auto"/>
        <w:spacing w:after="0" w:line="240" w:lineRule="auto"/>
        <w:ind w:firstLine="720"/>
        <w:jc w:val="both"/>
        <w:rPr>
          <w:sz w:val="28"/>
          <w:szCs w:val="28"/>
        </w:rPr>
      </w:pPr>
      <w:r w:rsidRPr="00B64581">
        <w:rPr>
          <w:sz w:val="28"/>
          <w:szCs w:val="28"/>
        </w:rPr>
        <w:t>4.1 В результате освоения настоящей ООП у выпускника должны быть сформированы общекультурные (</w:t>
      </w:r>
      <w:r w:rsidR="00F507BC">
        <w:rPr>
          <w:sz w:val="28"/>
          <w:szCs w:val="28"/>
        </w:rPr>
        <w:t>далее</w:t>
      </w:r>
      <w:r w:rsidRPr="00B64581">
        <w:rPr>
          <w:sz w:val="28"/>
          <w:szCs w:val="28"/>
        </w:rPr>
        <w:t xml:space="preserve"> – ОК), общепрофессиональные (</w:t>
      </w:r>
      <w:r w:rsidR="00F507BC">
        <w:rPr>
          <w:sz w:val="28"/>
          <w:szCs w:val="28"/>
        </w:rPr>
        <w:t>далее</w:t>
      </w:r>
      <w:r w:rsidRPr="00B64581">
        <w:rPr>
          <w:sz w:val="28"/>
          <w:szCs w:val="28"/>
        </w:rPr>
        <w:t xml:space="preserve"> – ОПК) и профессиональные (</w:t>
      </w:r>
      <w:r w:rsidR="00F507BC">
        <w:rPr>
          <w:sz w:val="28"/>
          <w:szCs w:val="28"/>
        </w:rPr>
        <w:t xml:space="preserve">далее </w:t>
      </w:r>
      <w:r w:rsidRPr="00B64581">
        <w:rPr>
          <w:sz w:val="28"/>
          <w:szCs w:val="28"/>
        </w:rPr>
        <w:t xml:space="preserve"> – ПК) компетенции.</w:t>
      </w:r>
    </w:p>
    <w:p w:rsidR="008250D8" w:rsidRPr="00B64581" w:rsidRDefault="008250D8" w:rsidP="00B64581">
      <w:pPr>
        <w:pStyle w:val="Bodytext1"/>
        <w:widowControl w:val="0"/>
        <w:shd w:val="clear" w:color="auto" w:fill="auto"/>
        <w:spacing w:after="0" w:line="240" w:lineRule="auto"/>
        <w:ind w:firstLine="720"/>
        <w:jc w:val="both"/>
        <w:rPr>
          <w:sz w:val="28"/>
          <w:szCs w:val="28"/>
        </w:rPr>
      </w:pPr>
      <w:r w:rsidRPr="00B64581">
        <w:rPr>
          <w:sz w:val="28"/>
          <w:szCs w:val="28"/>
        </w:rPr>
        <w:t>4.2 Выпускник, освоивший настоящую ООП, должен обладать следующими общекультурными  компетенциями:</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использовать основы философских знаний для формирования мировоззренческой позиции (ОК-1);</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анализировать основные этапы и закономерности исторического развития общества для формирования гражданской позиции (ОК-2);</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xml:space="preserve">- способностью использовать основы экономических знаний в </w:t>
      </w:r>
      <w:r w:rsidRPr="00B64581">
        <w:rPr>
          <w:rFonts w:ascii="Times New Roman" w:hAnsi="Times New Roman" w:cs="Times New Roman"/>
          <w:sz w:val="28"/>
          <w:szCs w:val="28"/>
        </w:rPr>
        <w:lastRenderedPageBreak/>
        <w:t>различных сферах деятельности (ОК-3);</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использовать основы правовых знаний в различных сферах деятельности (ОК-4);</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работать в коллективе, толерантно воспринимая социальные, этнические, конфессиональные и культурные различия (ОК-6);</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к самоорганизации и самообразованию (ОК-7);</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использовать приемы первой помощи, методы защиты в условиях чрезвычайных ситуаций (ОК-9).</w:t>
      </w:r>
    </w:p>
    <w:p w:rsidR="00AF23E3" w:rsidRPr="00B64581" w:rsidRDefault="00603055"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4</w:t>
      </w:r>
      <w:r w:rsidR="00AF23E3" w:rsidRPr="00B64581">
        <w:rPr>
          <w:rFonts w:ascii="Times New Roman" w:hAnsi="Times New Roman" w:cs="Times New Roman"/>
          <w:sz w:val="28"/>
          <w:szCs w:val="28"/>
        </w:rPr>
        <w:t>.</w:t>
      </w:r>
      <w:r w:rsidR="008250D8" w:rsidRPr="00B64581">
        <w:rPr>
          <w:rFonts w:ascii="Times New Roman" w:hAnsi="Times New Roman" w:cs="Times New Roman"/>
          <w:sz w:val="28"/>
          <w:szCs w:val="28"/>
        </w:rPr>
        <w:t>3</w:t>
      </w:r>
      <w:r w:rsidR="00AF23E3" w:rsidRPr="00B64581">
        <w:rPr>
          <w:rFonts w:ascii="Times New Roman" w:hAnsi="Times New Roman" w:cs="Times New Roman"/>
          <w:sz w:val="28"/>
          <w:szCs w:val="28"/>
        </w:rPr>
        <w:t>. Выпускник, освоивший программу бакалавриата, должен обладать следующими общепрофессиональными компетенциями:</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владением навыками поиска, анализа и использования нормативных и правовых документов в своей профессиональной деятельности (ОПК-1);</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8250D8" w:rsidRPr="00B64581" w:rsidRDefault="008250D8" w:rsidP="00B64581">
      <w:pPr>
        <w:pStyle w:val="Bodytext1"/>
        <w:widowControl w:val="0"/>
        <w:shd w:val="clear" w:color="auto" w:fill="auto"/>
        <w:spacing w:after="0" w:line="240" w:lineRule="auto"/>
        <w:ind w:firstLine="720"/>
        <w:jc w:val="both"/>
        <w:rPr>
          <w:sz w:val="28"/>
          <w:szCs w:val="28"/>
        </w:rPr>
      </w:pPr>
      <w:r w:rsidRPr="00B64581">
        <w:rPr>
          <w:sz w:val="28"/>
          <w:szCs w:val="28"/>
        </w:rPr>
        <w:t>4.4 Выпускник, освоивший настоящую ООП, должен обладать следующими профессиональными компетенциями:</w:t>
      </w:r>
    </w:p>
    <w:p w:rsidR="00AF23E3" w:rsidRPr="00B64581" w:rsidRDefault="00AF23E3" w:rsidP="00B64581">
      <w:pPr>
        <w:pStyle w:val="ConsPlusNormal"/>
        <w:ind w:firstLine="540"/>
        <w:jc w:val="both"/>
        <w:rPr>
          <w:rFonts w:ascii="Times New Roman" w:hAnsi="Times New Roman" w:cs="Times New Roman"/>
          <w:b/>
          <w:sz w:val="28"/>
          <w:szCs w:val="28"/>
        </w:rPr>
      </w:pPr>
      <w:r w:rsidRPr="00B64581">
        <w:rPr>
          <w:rFonts w:ascii="Times New Roman" w:hAnsi="Times New Roman" w:cs="Times New Roman"/>
          <w:b/>
          <w:sz w:val="28"/>
          <w:szCs w:val="28"/>
        </w:rPr>
        <w:t>организационно-управленческая деятельность:</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xml:space="preserve">- 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w:t>
      </w:r>
      <w:r w:rsidRPr="00B64581">
        <w:rPr>
          <w:rFonts w:ascii="Times New Roman" w:hAnsi="Times New Roman" w:cs="Times New Roman"/>
          <w:sz w:val="28"/>
          <w:szCs w:val="28"/>
        </w:rPr>
        <w:lastRenderedPageBreak/>
        <w:t>управленческого решения (ПК-1);</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(ПК-2);</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 (ПК-3);</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проводить оценку инвестиционных проектов при различных условиях инвестирования и финансирования (ПК-4);</w:t>
      </w:r>
    </w:p>
    <w:p w:rsidR="00AF23E3" w:rsidRPr="00B64581" w:rsidRDefault="00AF23E3" w:rsidP="00B64581">
      <w:pPr>
        <w:pStyle w:val="ConsPlusNormal"/>
        <w:ind w:firstLine="540"/>
        <w:jc w:val="both"/>
        <w:rPr>
          <w:rFonts w:ascii="Times New Roman" w:hAnsi="Times New Roman" w:cs="Times New Roman"/>
          <w:b/>
          <w:sz w:val="28"/>
          <w:szCs w:val="28"/>
        </w:rPr>
      </w:pPr>
      <w:r w:rsidRPr="00B64581">
        <w:rPr>
          <w:rFonts w:ascii="Times New Roman" w:hAnsi="Times New Roman" w:cs="Times New Roman"/>
          <w:b/>
          <w:sz w:val="28"/>
          <w:szCs w:val="28"/>
        </w:rPr>
        <w:t>информационно-методическая деятельность:</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 (ПК-5);</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(ПК-6);</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 (ПК-7);</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 (ПК-8);</w:t>
      </w:r>
    </w:p>
    <w:p w:rsidR="00AF23E3" w:rsidRPr="00B64581" w:rsidRDefault="00AF23E3" w:rsidP="00B64581">
      <w:pPr>
        <w:pStyle w:val="ConsPlusNormal"/>
        <w:ind w:firstLine="540"/>
        <w:jc w:val="both"/>
        <w:rPr>
          <w:rFonts w:ascii="Times New Roman" w:hAnsi="Times New Roman" w:cs="Times New Roman"/>
          <w:b/>
          <w:sz w:val="28"/>
          <w:szCs w:val="28"/>
        </w:rPr>
      </w:pPr>
      <w:r w:rsidRPr="00B64581">
        <w:rPr>
          <w:rFonts w:ascii="Times New Roman" w:hAnsi="Times New Roman" w:cs="Times New Roman"/>
          <w:b/>
          <w:sz w:val="28"/>
          <w:szCs w:val="28"/>
        </w:rPr>
        <w:t>коммуникативная деятельность:</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осуществлять межличностные, групповые и организационные коммуникации (ПК-9);</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к взаимодействиям в ходе служебной деятельности в соответствии с этическими требованиями к служебному поведению (ПК-10);</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xml:space="preserve">- владением основными технологиями формирования и продвижения </w:t>
      </w:r>
      <w:r w:rsidRPr="00B64581">
        <w:rPr>
          <w:rFonts w:ascii="Times New Roman" w:hAnsi="Times New Roman" w:cs="Times New Roman"/>
          <w:sz w:val="28"/>
          <w:szCs w:val="28"/>
        </w:rPr>
        <w:lastRenderedPageBreak/>
        <w:t>имиджа государственной и муниципальной службы, базовыми технологиями формирования общественного мнения (ПК-11);</w:t>
      </w:r>
    </w:p>
    <w:p w:rsidR="00AF23E3" w:rsidRPr="00B64581" w:rsidRDefault="00AF23E3" w:rsidP="00B64581">
      <w:pPr>
        <w:pStyle w:val="ConsPlusNormal"/>
        <w:ind w:firstLine="540"/>
        <w:jc w:val="both"/>
        <w:rPr>
          <w:rFonts w:ascii="Times New Roman" w:hAnsi="Times New Roman" w:cs="Times New Roman"/>
          <w:b/>
          <w:sz w:val="28"/>
          <w:szCs w:val="28"/>
        </w:rPr>
      </w:pPr>
      <w:r w:rsidRPr="00B64581">
        <w:rPr>
          <w:rFonts w:ascii="Times New Roman" w:hAnsi="Times New Roman" w:cs="Times New Roman"/>
          <w:b/>
          <w:sz w:val="28"/>
          <w:szCs w:val="28"/>
        </w:rPr>
        <w:t>проектная деятельность:</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 (ПК-12);</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 готовностью к его реализации с использованием современных инновационных технологий (ПК-13);</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проектировать организационную структуру, осуществлять распределение полномочий и ответственности на основе их делегирования (ПК-14);</w:t>
      </w:r>
    </w:p>
    <w:p w:rsidR="00AF23E3" w:rsidRPr="00B64581" w:rsidRDefault="00AF23E3" w:rsidP="00B64581">
      <w:pPr>
        <w:pStyle w:val="ConsPlusNormal"/>
        <w:ind w:firstLine="540"/>
        <w:jc w:val="both"/>
        <w:rPr>
          <w:rFonts w:ascii="Times New Roman" w:hAnsi="Times New Roman" w:cs="Times New Roman"/>
          <w:b/>
          <w:sz w:val="28"/>
          <w:szCs w:val="28"/>
        </w:rPr>
      </w:pPr>
      <w:r w:rsidRPr="00B64581">
        <w:rPr>
          <w:rFonts w:ascii="Times New Roman" w:hAnsi="Times New Roman" w:cs="Times New Roman"/>
          <w:b/>
          <w:sz w:val="28"/>
          <w:szCs w:val="28"/>
        </w:rPr>
        <w:t>вспомогательно-технологическая (исполнительская):</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владением методами самоорганизации рабочего времени, рационального применения ресурсов и эффективного взаимодействовать с другими исполнителями (ПК-17);</w:t>
      </w:r>
    </w:p>
    <w:p w:rsidR="00AF23E3" w:rsidRPr="00B64581" w:rsidRDefault="00AF23E3" w:rsidP="00B64581">
      <w:pPr>
        <w:pStyle w:val="ConsPlusNormal"/>
        <w:ind w:firstLine="540"/>
        <w:jc w:val="both"/>
        <w:rPr>
          <w:rFonts w:ascii="Times New Roman" w:hAnsi="Times New Roman" w:cs="Times New Roman"/>
          <w:b/>
          <w:sz w:val="28"/>
          <w:szCs w:val="28"/>
        </w:rPr>
      </w:pPr>
      <w:r w:rsidRPr="00B64581">
        <w:rPr>
          <w:rFonts w:ascii="Times New Roman" w:hAnsi="Times New Roman" w:cs="Times New Roman"/>
          <w:b/>
          <w:sz w:val="28"/>
          <w:szCs w:val="28"/>
        </w:rPr>
        <w:t>организационно-регулирующая деятельность:</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принимать участие в проектировании организационных действий, умением эффективно исполнять служебные (трудовые) обязанности (ПК-18);</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эффективно участвовать в групповой работе на основе знания процессов групповой динамики и принципов формирования команды (ПК-19);</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свободно ориентироваться в правовой системе России и правильно применять нормы права (ПК-20);</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(ПК-21);</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умением оценивать соотношение планируемого результата и затрачиваемых ресурсов (ПК-22);</w:t>
      </w:r>
    </w:p>
    <w:p w:rsidR="00AF23E3" w:rsidRPr="00B64581" w:rsidRDefault="00AF23E3" w:rsidP="00B64581">
      <w:pPr>
        <w:pStyle w:val="ConsPlusNormal"/>
        <w:ind w:firstLine="540"/>
        <w:jc w:val="both"/>
        <w:rPr>
          <w:rFonts w:ascii="Times New Roman" w:hAnsi="Times New Roman" w:cs="Times New Roman"/>
          <w:b/>
          <w:sz w:val="28"/>
          <w:szCs w:val="28"/>
        </w:rPr>
      </w:pPr>
      <w:r w:rsidRPr="00B64581">
        <w:rPr>
          <w:rFonts w:ascii="Times New Roman" w:hAnsi="Times New Roman" w:cs="Times New Roman"/>
          <w:b/>
          <w:sz w:val="28"/>
          <w:szCs w:val="28"/>
        </w:rPr>
        <w:t>исполнительно-распорядительная:</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xml:space="preserve">- владением навыками планирования и организации деятельности органов государственной власти Российской Федерации, органов </w:t>
      </w:r>
      <w:r w:rsidRPr="00B64581">
        <w:rPr>
          <w:rFonts w:ascii="Times New Roman" w:hAnsi="Times New Roman" w:cs="Times New Roman"/>
          <w:sz w:val="28"/>
          <w:szCs w:val="28"/>
        </w:rPr>
        <w:lastRenderedPageBreak/>
        <w:t>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(ПК-23);</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владением технологиями, приемами, обеспечивающими оказание государственных и муниципальных услуг физическим и юридическим лицам (ПК-24);</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умением организовывать контроль исполнения, проводить оценку качества управленческих решений и осуществление административных процессов (ПК-25);</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владением навыками сбора, обработки информации и участия в информатизации деятельности соответствующих органов власти и организаций (ПК-26);</w:t>
      </w:r>
    </w:p>
    <w:p w:rsidR="00AF23E3" w:rsidRPr="00B64581" w:rsidRDefault="00AF23E3" w:rsidP="00B64581">
      <w:pPr>
        <w:pStyle w:val="ConsPlusNormal"/>
        <w:ind w:firstLine="540"/>
        <w:jc w:val="both"/>
        <w:rPr>
          <w:rFonts w:ascii="Times New Roman" w:hAnsi="Times New Roman" w:cs="Times New Roman"/>
          <w:sz w:val="28"/>
          <w:szCs w:val="28"/>
        </w:rPr>
      </w:pPr>
      <w:r w:rsidRPr="00B64581">
        <w:rPr>
          <w:rFonts w:ascii="Times New Roman" w:hAnsi="Times New Roman" w:cs="Times New Roman"/>
          <w:sz w:val="28"/>
          <w:szCs w:val="28"/>
        </w:rPr>
        <w:t>- способностью участвовать в разработке и реализации проектов в области государственного и муниципального управления (ПК-27).</w:t>
      </w:r>
    </w:p>
    <w:p w:rsidR="00603055" w:rsidRPr="00B64581" w:rsidRDefault="00603055" w:rsidP="00B64581">
      <w:pPr>
        <w:pStyle w:val="ConsPlusNormal"/>
        <w:ind w:firstLine="709"/>
        <w:jc w:val="both"/>
        <w:rPr>
          <w:rFonts w:ascii="Times New Roman" w:hAnsi="Times New Roman" w:cs="Times New Roman"/>
          <w:b/>
          <w:sz w:val="28"/>
          <w:szCs w:val="28"/>
        </w:rPr>
      </w:pPr>
    </w:p>
    <w:p w:rsidR="00603055" w:rsidRPr="00B64581" w:rsidRDefault="00603055" w:rsidP="00B64581">
      <w:pPr>
        <w:widowControl w:val="0"/>
        <w:ind w:firstLine="709"/>
        <w:rPr>
          <w:rFonts w:ascii="Times New Roman" w:hAnsi="Times New Roman"/>
          <w:b/>
          <w:sz w:val="28"/>
          <w:szCs w:val="28"/>
        </w:rPr>
      </w:pPr>
      <w:r w:rsidRPr="00B64581">
        <w:rPr>
          <w:rFonts w:ascii="Times New Roman" w:hAnsi="Times New Roman"/>
          <w:b/>
          <w:sz w:val="28"/>
          <w:szCs w:val="28"/>
        </w:rPr>
        <w:t>5. Сведения о ППС</w:t>
      </w:r>
    </w:p>
    <w:p w:rsidR="00BF4D79" w:rsidRPr="00B64581" w:rsidRDefault="00BF4D79" w:rsidP="00B64581">
      <w:pPr>
        <w:pStyle w:val="Bodytext1"/>
        <w:widowControl w:val="0"/>
        <w:shd w:val="clear" w:color="auto" w:fill="auto"/>
        <w:tabs>
          <w:tab w:val="left" w:pos="1502"/>
        </w:tabs>
        <w:spacing w:after="0" w:line="240" w:lineRule="auto"/>
        <w:ind w:firstLine="709"/>
        <w:jc w:val="both"/>
        <w:rPr>
          <w:sz w:val="28"/>
          <w:szCs w:val="28"/>
        </w:rPr>
      </w:pPr>
      <w:r w:rsidRPr="00B64581">
        <w:rPr>
          <w:sz w:val="28"/>
          <w:szCs w:val="28"/>
        </w:rPr>
        <w:t>5.1 Реализация настоящей ООП обеспечивается руководящими и научно-педагогическими работниками Академии ВЭГУ, а также лицами, привлекаемыми к реализации программы на условиях гражданско-правового договора.</w:t>
      </w:r>
    </w:p>
    <w:p w:rsidR="00A72E80" w:rsidRPr="003C6A8F" w:rsidRDefault="00BF4D79" w:rsidP="00A72E80">
      <w:pPr>
        <w:ind w:firstLine="709"/>
        <w:rPr>
          <w:rFonts w:ascii="Times New Roman" w:hAnsi="Times New Roman"/>
          <w:sz w:val="28"/>
          <w:szCs w:val="28"/>
        </w:rPr>
      </w:pPr>
      <w:r w:rsidRPr="003C6A8F">
        <w:rPr>
          <w:rFonts w:ascii="Times New Roman" w:hAnsi="Times New Roman"/>
          <w:sz w:val="28"/>
          <w:szCs w:val="28"/>
        </w:rPr>
        <w:t>5.2</w:t>
      </w:r>
      <w:r w:rsidR="00A72E80" w:rsidRPr="003C6A8F">
        <w:rPr>
          <w:rFonts w:ascii="Times New Roman" w:hAnsi="Times New Roman"/>
          <w:sz w:val="28"/>
          <w:szCs w:val="28"/>
        </w:rPr>
        <w:t xml:space="preserve"> Квалификация руководящих и научно-педагогических работников Академии ВЭГУ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 1н, и профессиональным стандартам (при наличии).</w:t>
      </w:r>
    </w:p>
    <w:p w:rsidR="00BF4D79" w:rsidRPr="00B64581" w:rsidRDefault="00BF4D79" w:rsidP="00B64581">
      <w:pPr>
        <w:pStyle w:val="Bodytext1"/>
        <w:widowControl w:val="0"/>
        <w:shd w:val="clear" w:color="auto" w:fill="auto"/>
        <w:tabs>
          <w:tab w:val="left" w:pos="1502"/>
        </w:tabs>
        <w:spacing w:after="0" w:line="240" w:lineRule="auto"/>
        <w:ind w:firstLine="709"/>
        <w:jc w:val="both"/>
        <w:rPr>
          <w:sz w:val="28"/>
          <w:szCs w:val="28"/>
        </w:rPr>
      </w:pPr>
      <w:r w:rsidRPr="00B64581">
        <w:rPr>
          <w:sz w:val="28"/>
          <w:szCs w:val="28"/>
        </w:rPr>
        <w:t xml:space="preserve">5.3 Доля штатных научно-педагогических работников (в приведенных к целочисленным значениям ставок) составляет </w:t>
      </w:r>
      <w:r w:rsidR="00EE1EBB">
        <w:rPr>
          <w:sz w:val="28"/>
          <w:szCs w:val="28"/>
        </w:rPr>
        <w:t>не менее</w:t>
      </w:r>
      <w:r w:rsidRPr="00B64581">
        <w:rPr>
          <w:sz w:val="28"/>
          <w:szCs w:val="28"/>
        </w:rPr>
        <w:t xml:space="preserve"> 50% от общего количества научно-педагогических работников Академии ВЭГУ.</w:t>
      </w:r>
    </w:p>
    <w:p w:rsidR="00BF4D79" w:rsidRPr="00B64581" w:rsidRDefault="00BF4D79" w:rsidP="00B64581">
      <w:pPr>
        <w:pStyle w:val="Bodytext1"/>
        <w:widowControl w:val="0"/>
        <w:shd w:val="clear" w:color="auto" w:fill="auto"/>
        <w:tabs>
          <w:tab w:val="left" w:pos="1502"/>
        </w:tabs>
        <w:spacing w:after="0" w:line="240" w:lineRule="auto"/>
        <w:ind w:firstLine="709"/>
        <w:jc w:val="both"/>
        <w:rPr>
          <w:sz w:val="28"/>
          <w:szCs w:val="28"/>
        </w:rPr>
      </w:pPr>
      <w:r w:rsidRPr="00B64581">
        <w:rPr>
          <w:sz w:val="28"/>
          <w:szCs w:val="28"/>
        </w:rPr>
        <w:t>5.4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настоящую ООП составляет не менее 50%.</w:t>
      </w:r>
    </w:p>
    <w:p w:rsidR="00BF4D79" w:rsidRPr="00B64581" w:rsidRDefault="00BF4D79" w:rsidP="00B64581">
      <w:pPr>
        <w:pStyle w:val="Bodytext1"/>
        <w:widowControl w:val="0"/>
        <w:shd w:val="clear" w:color="auto" w:fill="auto"/>
        <w:tabs>
          <w:tab w:val="left" w:pos="1496"/>
        </w:tabs>
        <w:spacing w:after="0" w:line="240" w:lineRule="auto"/>
        <w:ind w:firstLine="709"/>
        <w:jc w:val="both"/>
        <w:rPr>
          <w:sz w:val="28"/>
          <w:szCs w:val="28"/>
        </w:rPr>
      </w:pPr>
      <w:r w:rsidRPr="00B64581">
        <w:rPr>
          <w:sz w:val="28"/>
          <w:szCs w:val="28"/>
        </w:rPr>
        <w:t xml:space="preserve">5.5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настоящей ООП (имеющих стаж работы в данной профессиональной области не менее 3 лет) в общем числе работников, реализующих данную ООП, </w:t>
      </w:r>
      <w:r w:rsidRPr="00B64581">
        <w:rPr>
          <w:sz w:val="28"/>
          <w:szCs w:val="28"/>
        </w:rPr>
        <w:lastRenderedPageBreak/>
        <w:t>составляет не менее 10%.</w:t>
      </w:r>
    </w:p>
    <w:p w:rsidR="00BF4D79" w:rsidRPr="00B64581" w:rsidRDefault="00BF4D79" w:rsidP="00B64581">
      <w:pPr>
        <w:widowControl w:val="0"/>
        <w:ind w:firstLine="709"/>
        <w:rPr>
          <w:rFonts w:ascii="Times New Roman" w:hAnsi="Times New Roman"/>
          <w:sz w:val="28"/>
          <w:szCs w:val="28"/>
        </w:rPr>
      </w:pPr>
      <w:bookmarkStart w:id="0" w:name="_GoBack"/>
      <w:r w:rsidRPr="00B64581">
        <w:rPr>
          <w:rFonts w:ascii="Times New Roman" w:hAnsi="Times New Roman"/>
          <w:sz w:val="28"/>
          <w:szCs w:val="28"/>
        </w:rPr>
        <w:t>5.6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данную ООП, должна составлять не менее 70 процентов.</w:t>
      </w:r>
      <w:bookmarkEnd w:id="0"/>
    </w:p>
    <w:p w:rsidR="00805DF4" w:rsidRPr="00B64581" w:rsidRDefault="00805DF4" w:rsidP="00B64581">
      <w:pPr>
        <w:ind w:firstLine="709"/>
        <w:rPr>
          <w:rFonts w:ascii="Times New Roman" w:hAnsi="Times New Roman"/>
          <w:b/>
          <w:sz w:val="28"/>
          <w:szCs w:val="28"/>
        </w:rPr>
      </w:pPr>
    </w:p>
    <w:p w:rsidR="00805DF4" w:rsidRPr="00B64581" w:rsidRDefault="00805DF4" w:rsidP="00B64581">
      <w:pPr>
        <w:ind w:firstLine="709"/>
        <w:rPr>
          <w:rFonts w:ascii="Times New Roman" w:hAnsi="Times New Roman"/>
          <w:b/>
          <w:sz w:val="28"/>
          <w:szCs w:val="28"/>
        </w:rPr>
      </w:pPr>
      <w:r w:rsidRPr="00B64581">
        <w:rPr>
          <w:rFonts w:ascii="Times New Roman" w:hAnsi="Times New Roman"/>
          <w:b/>
          <w:sz w:val="28"/>
          <w:szCs w:val="28"/>
        </w:rPr>
        <w:t xml:space="preserve">6. </w:t>
      </w:r>
      <w:r w:rsidR="00EE1EBB">
        <w:rPr>
          <w:rFonts w:ascii="Times New Roman" w:hAnsi="Times New Roman"/>
          <w:b/>
          <w:sz w:val="28"/>
          <w:szCs w:val="28"/>
        </w:rPr>
        <w:t>Структура программы бакалавриата</w:t>
      </w:r>
      <w:r w:rsidRPr="00B64581">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E1EBB" w:rsidRPr="00B64581" w:rsidTr="00875924">
        <w:tc>
          <w:tcPr>
            <w:tcW w:w="6380" w:type="dxa"/>
            <w:gridSpan w:val="2"/>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Структура программы бакалавриата</w:t>
            </w:r>
          </w:p>
        </w:tc>
        <w:tc>
          <w:tcPr>
            <w:tcW w:w="3191" w:type="dxa"/>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Объем программы бакалавриата в з.е.</w:t>
            </w:r>
          </w:p>
        </w:tc>
      </w:tr>
      <w:tr w:rsidR="00EE1EBB" w:rsidRPr="00B64581" w:rsidTr="00567B1E">
        <w:tc>
          <w:tcPr>
            <w:tcW w:w="3190" w:type="dxa"/>
            <w:vMerge w:val="restart"/>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Блок 1</w:t>
            </w:r>
          </w:p>
        </w:tc>
        <w:tc>
          <w:tcPr>
            <w:tcW w:w="3190" w:type="dxa"/>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Дисциплины (модули)</w:t>
            </w:r>
          </w:p>
        </w:tc>
        <w:tc>
          <w:tcPr>
            <w:tcW w:w="3191" w:type="dxa"/>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222</w:t>
            </w:r>
          </w:p>
        </w:tc>
      </w:tr>
      <w:tr w:rsidR="00EE1EBB" w:rsidRPr="00B64581" w:rsidTr="00567B1E">
        <w:tc>
          <w:tcPr>
            <w:tcW w:w="3190" w:type="dxa"/>
            <w:vMerge/>
          </w:tcPr>
          <w:p w:rsidR="00EE1EBB" w:rsidRPr="00B64581" w:rsidRDefault="00EE1EBB" w:rsidP="00B64581">
            <w:pPr>
              <w:rPr>
                <w:rFonts w:ascii="Times New Roman" w:hAnsi="Times New Roman"/>
                <w:sz w:val="28"/>
                <w:szCs w:val="28"/>
              </w:rPr>
            </w:pPr>
          </w:p>
        </w:tc>
        <w:tc>
          <w:tcPr>
            <w:tcW w:w="3190" w:type="dxa"/>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 xml:space="preserve">Базовая часть </w:t>
            </w:r>
          </w:p>
        </w:tc>
        <w:tc>
          <w:tcPr>
            <w:tcW w:w="3191" w:type="dxa"/>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99</w:t>
            </w:r>
          </w:p>
        </w:tc>
      </w:tr>
      <w:tr w:rsidR="00EE1EBB" w:rsidRPr="00B64581" w:rsidTr="00567B1E">
        <w:tc>
          <w:tcPr>
            <w:tcW w:w="3190" w:type="dxa"/>
            <w:vMerge/>
          </w:tcPr>
          <w:p w:rsidR="00EE1EBB" w:rsidRPr="00B64581" w:rsidRDefault="00EE1EBB" w:rsidP="00B64581">
            <w:pPr>
              <w:rPr>
                <w:rFonts w:ascii="Times New Roman" w:hAnsi="Times New Roman"/>
                <w:sz w:val="28"/>
                <w:szCs w:val="28"/>
              </w:rPr>
            </w:pPr>
          </w:p>
        </w:tc>
        <w:tc>
          <w:tcPr>
            <w:tcW w:w="3190" w:type="dxa"/>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Вариативная часть</w:t>
            </w:r>
          </w:p>
        </w:tc>
        <w:tc>
          <w:tcPr>
            <w:tcW w:w="3191" w:type="dxa"/>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123</w:t>
            </w:r>
          </w:p>
        </w:tc>
      </w:tr>
      <w:tr w:rsidR="00EE1EBB" w:rsidRPr="00B64581" w:rsidTr="00567B1E">
        <w:tc>
          <w:tcPr>
            <w:tcW w:w="3190" w:type="dxa"/>
            <w:vMerge w:val="restart"/>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Блок 2</w:t>
            </w:r>
          </w:p>
        </w:tc>
        <w:tc>
          <w:tcPr>
            <w:tcW w:w="3190" w:type="dxa"/>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Практики</w:t>
            </w:r>
          </w:p>
        </w:tc>
        <w:tc>
          <w:tcPr>
            <w:tcW w:w="3191" w:type="dxa"/>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12</w:t>
            </w:r>
          </w:p>
        </w:tc>
      </w:tr>
      <w:tr w:rsidR="00EE1EBB" w:rsidRPr="00B64581" w:rsidTr="00567B1E">
        <w:tc>
          <w:tcPr>
            <w:tcW w:w="3190" w:type="dxa"/>
            <w:vMerge/>
          </w:tcPr>
          <w:p w:rsidR="00EE1EBB" w:rsidRPr="00B64581" w:rsidRDefault="00EE1EBB" w:rsidP="00B64581">
            <w:pPr>
              <w:rPr>
                <w:rFonts w:ascii="Times New Roman" w:hAnsi="Times New Roman"/>
                <w:sz w:val="28"/>
                <w:szCs w:val="28"/>
              </w:rPr>
            </w:pPr>
          </w:p>
        </w:tc>
        <w:tc>
          <w:tcPr>
            <w:tcW w:w="3190" w:type="dxa"/>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Вариативная часть</w:t>
            </w:r>
          </w:p>
        </w:tc>
        <w:tc>
          <w:tcPr>
            <w:tcW w:w="3191" w:type="dxa"/>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12</w:t>
            </w:r>
          </w:p>
        </w:tc>
      </w:tr>
      <w:tr w:rsidR="00EE1EBB" w:rsidRPr="00B64581" w:rsidTr="00567B1E">
        <w:tc>
          <w:tcPr>
            <w:tcW w:w="3190" w:type="dxa"/>
            <w:vMerge w:val="restart"/>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Блок 3</w:t>
            </w:r>
          </w:p>
        </w:tc>
        <w:tc>
          <w:tcPr>
            <w:tcW w:w="3190" w:type="dxa"/>
          </w:tcPr>
          <w:p w:rsidR="00EE1EBB" w:rsidRPr="00B64581" w:rsidRDefault="00A76D8D" w:rsidP="00B64581">
            <w:pPr>
              <w:rPr>
                <w:rFonts w:ascii="Times New Roman" w:hAnsi="Times New Roman"/>
                <w:sz w:val="28"/>
                <w:szCs w:val="28"/>
              </w:rPr>
            </w:pPr>
            <w:r>
              <w:rPr>
                <w:rFonts w:ascii="Times New Roman" w:hAnsi="Times New Roman"/>
                <w:sz w:val="28"/>
                <w:szCs w:val="28"/>
              </w:rPr>
              <w:t>И</w:t>
            </w:r>
            <w:r w:rsidR="00EE1EBB" w:rsidRPr="00B64581">
              <w:rPr>
                <w:rFonts w:ascii="Times New Roman" w:hAnsi="Times New Roman"/>
                <w:sz w:val="28"/>
                <w:szCs w:val="28"/>
              </w:rPr>
              <w:t>тоговая аттестация</w:t>
            </w:r>
          </w:p>
        </w:tc>
        <w:tc>
          <w:tcPr>
            <w:tcW w:w="3191" w:type="dxa"/>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6</w:t>
            </w:r>
          </w:p>
        </w:tc>
      </w:tr>
      <w:tr w:rsidR="00EE1EBB" w:rsidRPr="00B64581" w:rsidTr="00567B1E">
        <w:tc>
          <w:tcPr>
            <w:tcW w:w="3190" w:type="dxa"/>
            <w:vMerge/>
          </w:tcPr>
          <w:p w:rsidR="00EE1EBB" w:rsidRPr="00B64581" w:rsidRDefault="00EE1EBB" w:rsidP="00B64581">
            <w:pPr>
              <w:rPr>
                <w:rFonts w:ascii="Times New Roman" w:hAnsi="Times New Roman"/>
                <w:sz w:val="28"/>
                <w:szCs w:val="28"/>
              </w:rPr>
            </w:pPr>
          </w:p>
        </w:tc>
        <w:tc>
          <w:tcPr>
            <w:tcW w:w="3190" w:type="dxa"/>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Базовая часть</w:t>
            </w:r>
          </w:p>
        </w:tc>
        <w:tc>
          <w:tcPr>
            <w:tcW w:w="3191" w:type="dxa"/>
          </w:tcPr>
          <w:p w:rsidR="00EE1EBB" w:rsidRPr="00B64581" w:rsidRDefault="00EE1EBB" w:rsidP="00B64581">
            <w:pPr>
              <w:rPr>
                <w:rFonts w:ascii="Times New Roman" w:hAnsi="Times New Roman"/>
                <w:sz w:val="28"/>
                <w:szCs w:val="28"/>
              </w:rPr>
            </w:pPr>
            <w:r w:rsidRPr="00B64581">
              <w:rPr>
                <w:rFonts w:ascii="Times New Roman" w:hAnsi="Times New Roman"/>
                <w:sz w:val="28"/>
                <w:szCs w:val="28"/>
              </w:rPr>
              <w:t>6</w:t>
            </w:r>
          </w:p>
        </w:tc>
      </w:tr>
      <w:tr w:rsidR="00805DF4" w:rsidRPr="00B64581" w:rsidTr="00567B1E">
        <w:tc>
          <w:tcPr>
            <w:tcW w:w="6380" w:type="dxa"/>
            <w:gridSpan w:val="2"/>
          </w:tcPr>
          <w:p w:rsidR="00805DF4" w:rsidRPr="00B64581" w:rsidRDefault="00805DF4" w:rsidP="00B64581">
            <w:pPr>
              <w:rPr>
                <w:rFonts w:ascii="Times New Roman" w:hAnsi="Times New Roman"/>
                <w:sz w:val="28"/>
                <w:szCs w:val="28"/>
              </w:rPr>
            </w:pPr>
            <w:r w:rsidRPr="00B64581">
              <w:rPr>
                <w:rFonts w:ascii="Times New Roman" w:hAnsi="Times New Roman"/>
                <w:sz w:val="28"/>
                <w:szCs w:val="28"/>
              </w:rPr>
              <w:t>Объем программы бакалавриата</w:t>
            </w:r>
          </w:p>
        </w:tc>
        <w:tc>
          <w:tcPr>
            <w:tcW w:w="3191" w:type="dxa"/>
          </w:tcPr>
          <w:p w:rsidR="00805DF4" w:rsidRPr="00B64581" w:rsidRDefault="00805DF4" w:rsidP="00B64581">
            <w:pPr>
              <w:rPr>
                <w:rFonts w:ascii="Times New Roman" w:hAnsi="Times New Roman"/>
                <w:sz w:val="28"/>
                <w:szCs w:val="28"/>
              </w:rPr>
            </w:pPr>
            <w:r w:rsidRPr="00B64581">
              <w:rPr>
                <w:rFonts w:ascii="Times New Roman" w:hAnsi="Times New Roman"/>
                <w:sz w:val="28"/>
                <w:szCs w:val="28"/>
              </w:rPr>
              <w:t>240</w:t>
            </w:r>
          </w:p>
        </w:tc>
      </w:tr>
      <w:tr w:rsidR="00805DF4" w:rsidRPr="00B64581" w:rsidTr="00567B1E">
        <w:tc>
          <w:tcPr>
            <w:tcW w:w="6380" w:type="dxa"/>
            <w:gridSpan w:val="2"/>
          </w:tcPr>
          <w:p w:rsidR="00805DF4" w:rsidRPr="00B64581" w:rsidRDefault="00805DF4" w:rsidP="00B64581">
            <w:pPr>
              <w:rPr>
                <w:rFonts w:ascii="Times New Roman" w:hAnsi="Times New Roman"/>
                <w:sz w:val="28"/>
                <w:szCs w:val="28"/>
              </w:rPr>
            </w:pPr>
            <w:r w:rsidRPr="00B64581">
              <w:rPr>
                <w:rFonts w:ascii="Times New Roman" w:hAnsi="Times New Roman"/>
                <w:sz w:val="28"/>
                <w:szCs w:val="28"/>
              </w:rPr>
              <w:t>ФТД. Факультативы</w:t>
            </w:r>
          </w:p>
        </w:tc>
        <w:tc>
          <w:tcPr>
            <w:tcW w:w="3191" w:type="dxa"/>
          </w:tcPr>
          <w:p w:rsidR="00805DF4" w:rsidRPr="00B64581" w:rsidRDefault="00805DF4" w:rsidP="00B64581">
            <w:pPr>
              <w:rPr>
                <w:rFonts w:ascii="Times New Roman" w:hAnsi="Times New Roman"/>
                <w:sz w:val="28"/>
                <w:szCs w:val="28"/>
              </w:rPr>
            </w:pPr>
            <w:r w:rsidRPr="00B64581">
              <w:rPr>
                <w:rFonts w:ascii="Times New Roman" w:hAnsi="Times New Roman"/>
                <w:sz w:val="28"/>
                <w:szCs w:val="28"/>
              </w:rPr>
              <w:t>4</w:t>
            </w:r>
          </w:p>
        </w:tc>
      </w:tr>
    </w:tbl>
    <w:p w:rsidR="00805DF4" w:rsidRPr="00B64581" w:rsidRDefault="00805DF4" w:rsidP="00B64581">
      <w:pPr>
        <w:ind w:firstLine="709"/>
        <w:rPr>
          <w:rFonts w:ascii="Times New Roman" w:hAnsi="Times New Roman"/>
          <w:b/>
          <w:sz w:val="28"/>
          <w:szCs w:val="28"/>
        </w:rPr>
      </w:pPr>
    </w:p>
    <w:p w:rsidR="00805DF4" w:rsidRPr="00B64581" w:rsidRDefault="00805DF4" w:rsidP="00B64581">
      <w:pPr>
        <w:ind w:firstLine="709"/>
        <w:rPr>
          <w:rFonts w:ascii="Times New Roman" w:hAnsi="Times New Roman"/>
          <w:sz w:val="28"/>
          <w:szCs w:val="28"/>
        </w:rPr>
      </w:pPr>
      <w:r w:rsidRPr="00B64581">
        <w:rPr>
          <w:rFonts w:ascii="Times New Roman" w:hAnsi="Times New Roman"/>
          <w:sz w:val="28"/>
          <w:szCs w:val="28"/>
        </w:rPr>
        <w:t>Блок 1 «Дисциплины (модули)», который включает дисциплины, относящиеся к базовой части программы и дисциплины (модули), относящиеся к ее вариативной части.</w:t>
      </w:r>
    </w:p>
    <w:p w:rsidR="00805DF4" w:rsidRPr="00B64581" w:rsidRDefault="00805DF4" w:rsidP="00B64581">
      <w:pPr>
        <w:ind w:firstLine="709"/>
        <w:rPr>
          <w:rFonts w:ascii="Times New Roman" w:hAnsi="Times New Roman"/>
          <w:sz w:val="28"/>
          <w:szCs w:val="28"/>
        </w:rPr>
      </w:pPr>
      <w:r w:rsidRPr="00B64581">
        <w:rPr>
          <w:rFonts w:ascii="Times New Roman" w:hAnsi="Times New Roman"/>
          <w:sz w:val="28"/>
          <w:szCs w:val="28"/>
        </w:rPr>
        <w:t>Блок 2 «Практики», который в полном объеме относится к вариативной части программы.</w:t>
      </w:r>
    </w:p>
    <w:p w:rsidR="00805DF4" w:rsidRPr="00B64581" w:rsidRDefault="00805DF4" w:rsidP="00B64581">
      <w:pPr>
        <w:ind w:firstLine="709"/>
        <w:rPr>
          <w:rFonts w:ascii="Times New Roman" w:hAnsi="Times New Roman"/>
          <w:sz w:val="28"/>
          <w:szCs w:val="28"/>
        </w:rPr>
      </w:pPr>
      <w:r w:rsidRPr="00B64581">
        <w:rPr>
          <w:rFonts w:ascii="Times New Roman" w:hAnsi="Times New Roman"/>
          <w:sz w:val="28"/>
          <w:szCs w:val="28"/>
        </w:rPr>
        <w:t>При реализации данной образовательной программы  предусматриваются следующие практики:</w:t>
      </w:r>
    </w:p>
    <w:p w:rsidR="00805DF4" w:rsidRPr="00B64581" w:rsidRDefault="00805DF4" w:rsidP="00B64581">
      <w:pPr>
        <w:ind w:firstLine="709"/>
        <w:rPr>
          <w:rFonts w:ascii="Times New Roman" w:hAnsi="Times New Roman"/>
          <w:sz w:val="28"/>
          <w:szCs w:val="28"/>
        </w:rPr>
      </w:pPr>
      <w:r w:rsidRPr="00B64581">
        <w:rPr>
          <w:rFonts w:ascii="Times New Roman" w:hAnsi="Times New Roman"/>
          <w:sz w:val="28"/>
          <w:szCs w:val="28"/>
        </w:rPr>
        <w:t xml:space="preserve"> - учебная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805DF4" w:rsidRPr="00B64581" w:rsidRDefault="00805DF4" w:rsidP="00B64581">
      <w:pPr>
        <w:ind w:firstLine="709"/>
        <w:rPr>
          <w:rFonts w:ascii="Times New Roman" w:hAnsi="Times New Roman"/>
          <w:sz w:val="28"/>
          <w:szCs w:val="28"/>
        </w:rPr>
      </w:pPr>
      <w:r w:rsidRPr="00B64581">
        <w:rPr>
          <w:rFonts w:ascii="Times New Roman" w:hAnsi="Times New Roman"/>
          <w:sz w:val="28"/>
          <w:szCs w:val="28"/>
        </w:rPr>
        <w:t xml:space="preserve">- производственная  практика по получению профессиональных умений и опыта профессиональной деятельности; </w:t>
      </w:r>
    </w:p>
    <w:p w:rsidR="00805DF4" w:rsidRPr="00B64581" w:rsidRDefault="00805DF4" w:rsidP="00B64581">
      <w:pPr>
        <w:ind w:firstLine="709"/>
        <w:rPr>
          <w:rFonts w:ascii="Times New Roman" w:hAnsi="Times New Roman"/>
          <w:sz w:val="28"/>
          <w:szCs w:val="28"/>
        </w:rPr>
      </w:pPr>
      <w:r w:rsidRPr="00B64581">
        <w:rPr>
          <w:rFonts w:ascii="Times New Roman" w:hAnsi="Times New Roman"/>
          <w:sz w:val="28"/>
          <w:szCs w:val="28"/>
        </w:rPr>
        <w:t xml:space="preserve">- преддипломная. </w:t>
      </w:r>
    </w:p>
    <w:p w:rsidR="00805DF4" w:rsidRPr="00B64581" w:rsidRDefault="00805DF4" w:rsidP="00B64581">
      <w:pPr>
        <w:ind w:firstLine="709"/>
        <w:rPr>
          <w:rFonts w:ascii="Times New Roman" w:hAnsi="Times New Roman"/>
          <w:sz w:val="28"/>
          <w:szCs w:val="28"/>
        </w:rPr>
      </w:pPr>
      <w:r w:rsidRPr="00B64581">
        <w:rPr>
          <w:rFonts w:ascii="Times New Roman" w:hAnsi="Times New Roman"/>
          <w:sz w:val="28"/>
          <w:szCs w:val="28"/>
        </w:rPr>
        <w:t xml:space="preserve">Учебная практика. Тип практики – практика по получению первичных профессиональных умений и </w:t>
      </w:r>
      <w:r w:rsidR="00132FD4" w:rsidRPr="00B64581">
        <w:rPr>
          <w:rFonts w:ascii="Times New Roman" w:hAnsi="Times New Roman"/>
          <w:sz w:val="28"/>
          <w:szCs w:val="28"/>
        </w:rPr>
        <w:t>навыков</w:t>
      </w:r>
      <w:r w:rsidR="00EE1EBB">
        <w:rPr>
          <w:rFonts w:ascii="Times New Roman" w:hAnsi="Times New Roman"/>
          <w:sz w:val="28"/>
          <w:szCs w:val="28"/>
        </w:rPr>
        <w:t>, в том числе первичных умений и навыков</w:t>
      </w:r>
      <w:r w:rsidR="00132FD4" w:rsidRPr="00B64581">
        <w:rPr>
          <w:rFonts w:ascii="Times New Roman" w:hAnsi="Times New Roman"/>
          <w:sz w:val="28"/>
          <w:szCs w:val="28"/>
        </w:rPr>
        <w:t xml:space="preserve"> научно-исследовательской деятельности</w:t>
      </w:r>
      <w:r w:rsidRPr="00B64581">
        <w:rPr>
          <w:rFonts w:ascii="Times New Roman" w:hAnsi="Times New Roman"/>
          <w:sz w:val="28"/>
          <w:szCs w:val="28"/>
        </w:rPr>
        <w:t xml:space="preserve">. Способы проведения практики: стационарная, выездная. </w:t>
      </w:r>
    </w:p>
    <w:p w:rsidR="00805DF4" w:rsidRPr="00B64581" w:rsidRDefault="00805DF4" w:rsidP="00B64581">
      <w:pPr>
        <w:ind w:firstLine="709"/>
        <w:rPr>
          <w:rFonts w:ascii="Times New Roman" w:hAnsi="Times New Roman"/>
          <w:sz w:val="28"/>
          <w:szCs w:val="28"/>
        </w:rPr>
      </w:pPr>
      <w:r w:rsidRPr="00B64581">
        <w:rPr>
          <w:rFonts w:ascii="Times New Roman" w:hAnsi="Times New Roman"/>
          <w:sz w:val="28"/>
          <w:szCs w:val="28"/>
        </w:rPr>
        <w:t>Целью данно</w:t>
      </w:r>
      <w:r w:rsidR="00EE1EBB">
        <w:rPr>
          <w:rFonts w:ascii="Times New Roman" w:hAnsi="Times New Roman"/>
          <w:sz w:val="28"/>
          <w:szCs w:val="28"/>
        </w:rPr>
        <w:t xml:space="preserve">й </w:t>
      </w:r>
      <w:r w:rsidRPr="00B64581">
        <w:rPr>
          <w:rFonts w:ascii="Times New Roman" w:hAnsi="Times New Roman"/>
          <w:sz w:val="28"/>
          <w:szCs w:val="28"/>
        </w:rPr>
        <w:t xml:space="preserve">практики является углубление и закрепление теоретической подготовки, полученной студентами в процессе обучения, приобретение и совершенствование практических навыков по избранной программе обучения, формирование необходимых навыков по избранной программе обучения, формирование необходимых для будущей деятельности компетенций. </w:t>
      </w:r>
    </w:p>
    <w:p w:rsidR="00805DF4" w:rsidRPr="00B64581" w:rsidRDefault="00BD3A36" w:rsidP="00B64581">
      <w:pPr>
        <w:ind w:firstLine="709"/>
        <w:rPr>
          <w:rFonts w:ascii="Times New Roman" w:hAnsi="Times New Roman"/>
          <w:sz w:val="28"/>
          <w:szCs w:val="28"/>
        </w:rPr>
      </w:pPr>
      <w:r w:rsidRPr="00B64581">
        <w:rPr>
          <w:rFonts w:ascii="Times New Roman" w:hAnsi="Times New Roman"/>
          <w:sz w:val="28"/>
          <w:szCs w:val="28"/>
        </w:rPr>
        <w:lastRenderedPageBreak/>
        <w:t>Производственная  практика по получению профессиональных умений и опыта профессиональной деятельности</w:t>
      </w:r>
      <w:r w:rsidR="00805DF4" w:rsidRPr="00B64581">
        <w:rPr>
          <w:rFonts w:ascii="Times New Roman" w:hAnsi="Times New Roman"/>
          <w:sz w:val="28"/>
          <w:szCs w:val="28"/>
        </w:rPr>
        <w:t xml:space="preserve">. </w:t>
      </w:r>
      <w:r w:rsidR="00EE1EBB">
        <w:rPr>
          <w:rFonts w:ascii="Times New Roman" w:hAnsi="Times New Roman"/>
          <w:sz w:val="28"/>
          <w:szCs w:val="28"/>
        </w:rPr>
        <w:t xml:space="preserve">Тип практики - </w:t>
      </w:r>
      <w:r w:rsidR="00EE1EBB" w:rsidRPr="00B64581">
        <w:rPr>
          <w:rFonts w:ascii="Times New Roman" w:hAnsi="Times New Roman"/>
          <w:sz w:val="28"/>
          <w:szCs w:val="28"/>
        </w:rPr>
        <w:t>производственная  практика по получению профессиональных умений и опыта профессиональной деятельности</w:t>
      </w:r>
      <w:r w:rsidR="00EE1EBB">
        <w:rPr>
          <w:rFonts w:ascii="Times New Roman" w:hAnsi="Times New Roman"/>
          <w:sz w:val="28"/>
          <w:szCs w:val="28"/>
        </w:rPr>
        <w:t xml:space="preserve">. </w:t>
      </w:r>
      <w:r w:rsidR="00805DF4" w:rsidRPr="00B64581">
        <w:rPr>
          <w:rFonts w:ascii="Times New Roman" w:hAnsi="Times New Roman"/>
          <w:sz w:val="28"/>
          <w:szCs w:val="28"/>
        </w:rPr>
        <w:t>Способы проведения практики: стационарная, выездная.</w:t>
      </w:r>
    </w:p>
    <w:p w:rsidR="000D7B45" w:rsidRPr="00715243" w:rsidRDefault="000D7B45" w:rsidP="000D7B45">
      <w:pPr>
        <w:ind w:firstLine="709"/>
        <w:rPr>
          <w:rFonts w:ascii="Times New Roman" w:hAnsi="Times New Roman"/>
          <w:sz w:val="28"/>
          <w:szCs w:val="28"/>
        </w:rPr>
      </w:pPr>
      <w:r w:rsidRPr="00715243">
        <w:rPr>
          <w:rFonts w:ascii="Times New Roman" w:hAnsi="Times New Roman"/>
          <w:sz w:val="28"/>
          <w:szCs w:val="28"/>
        </w:rPr>
        <w:t>Целью данно</w:t>
      </w:r>
      <w:r w:rsidR="00EE1EBB">
        <w:rPr>
          <w:rFonts w:ascii="Times New Roman" w:hAnsi="Times New Roman"/>
          <w:sz w:val="28"/>
          <w:szCs w:val="28"/>
        </w:rPr>
        <w:t>й</w:t>
      </w:r>
      <w:r w:rsidRPr="00715243">
        <w:rPr>
          <w:rFonts w:ascii="Times New Roman" w:hAnsi="Times New Roman"/>
          <w:sz w:val="28"/>
          <w:szCs w:val="28"/>
        </w:rPr>
        <w:t xml:space="preserve"> практики является закрепление и углубление студентами теоретических знаний, практических умений и навыков, полученных в процессе освоения основной образовательной программы, а также освоение студентами современными научными методами и методиками в проведении научных исследований для получения  профессиональных навыков в данном направлении. </w:t>
      </w:r>
    </w:p>
    <w:p w:rsidR="00805DF4" w:rsidRPr="00B64581" w:rsidRDefault="00805DF4" w:rsidP="00B64581">
      <w:pPr>
        <w:ind w:firstLine="709"/>
        <w:rPr>
          <w:rFonts w:ascii="Times New Roman" w:hAnsi="Times New Roman"/>
          <w:sz w:val="28"/>
          <w:szCs w:val="28"/>
        </w:rPr>
      </w:pPr>
      <w:r w:rsidRPr="00B64581">
        <w:rPr>
          <w:rFonts w:ascii="Times New Roman" w:hAnsi="Times New Roman"/>
          <w:sz w:val="28"/>
          <w:szCs w:val="28"/>
        </w:rPr>
        <w:t xml:space="preserve">Преддипломная практика. Преддипломная практика проводится для выполнения выпускной квалификационной работы. Способы проведения практики: </w:t>
      </w:r>
      <w:r w:rsidR="00580B52" w:rsidRPr="00572504">
        <w:rPr>
          <w:rFonts w:ascii="Times New Roman" w:hAnsi="Times New Roman"/>
          <w:sz w:val="28"/>
          <w:szCs w:val="28"/>
        </w:rPr>
        <w:t>стационарная, выездная.</w:t>
      </w:r>
    </w:p>
    <w:p w:rsidR="00805DF4" w:rsidRPr="00B64581" w:rsidRDefault="00805DF4" w:rsidP="00B64581">
      <w:pPr>
        <w:ind w:firstLine="709"/>
        <w:rPr>
          <w:rFonts w:ascii="Times New Roman" w:hAnsi="Times New Roman"/>
          <w:sz w:val="28"/>
          <w:szCs w:val="28"/>
        </w:rPr>
      </w:pPr>
      <w:r w:rsidRPr="00B64581">
        <w:rPr>
          <w:rFonts w:ascii="Times New Roman" w:hAnsi="Times New Roman"/>
          <w:sz w:val="28"/>
          <w:szCs w:val="28"/>
        </w:rPr>
        <w:t>Целью данно</w:t>
      </w:r>
      <w:r w:rsidR="00EE1EBB">
        <w:rPr>
          <w:rFonts w:ascii="Times New Roman" w:hAnsi="Times New Roman"/>
          <w:sz w:val="28"/>
          <w:szCs w:val="28"/>
        </w:rPr>
        <w:t>й</w:t>
      </w:r>
      <w:r w:rsidRPr="00B64581">
        <w:rPr>
          <w:rFonts w:ascii="Times New Roman" w:hAnsi="Times New Roman"/>
          <w:sz w:val="28"/>
          <w:szCs w:val="28"/>
        </w:rPr>
        <w:t xml:space="preserve"> практики является развитие навыков самостоятельной научно-исследовательской работы, закрепление знаний, полученных в рамках теоретического обучения, приобретение требуемых профессиональных компетенций, приобретение опыта в исследовании актуальной научной проблемы, составляющей предмет выпускной квалификационной работы и написание ВКР.</w:t>
      </w:r>
    </w:p>
    <w:p w:rsidR="00805DF4" w:rsidRDefault="00EE1EBB" w:rsidP="00B64581">
      <w:pPr>
        <w:ind w:firstLine="709"/>
        <w:rPr>
          <w:rFonts w:ascii="Times New Roman" w:hAnsi="Times New Roman"/>
          <w:sz w:val="28"/>
          <w:szCs w:val="28"/>
        </w:rPr>
      </w:pPr>
      <w:r>
        <w:rPr>
          <w:rFonts w:ascii="Times New Roman" w:hAnsi="Times New Roman"/>
          <w:sz w:val="28"/>
          <w:szCs w:val="28"/>
        </w:rPr>
        <w:t xml:space="preserve">В </w:t>
      </w:r>
      <w:r w:rsidR="00805DF4" w:rsidRPr="00B64581">
        <w:rPr>
          <w:rFonts w:ascii="Times New Roman" w:hAnsi="Times New Roman"/>
          <w:sz w:val="28"/>
          <w:szCs w:val="28"/>
        </w:rPr>
        <w:t>Блок 3 «</w:t>
      </w:r>
      <w:r w:rsidR="00A76D8D">
        <w:rPr>
          <w:rFonts w:ascii="Times New Roman" w:hAnsi="Times New Roman"/>
          <w:sz w:val="28"/>
          <w:szCs w:val="28"/>
        </w:rPr>
        <w:t>И</w:t>
      </w:r>
      <w:r w:rsidR="00805DF4" w:rsidRPr="00B64581">
        <w:rPr>
          <w:rFonts w:ascii="Times New Roman" w:hAnsi="Times New Roman"/>
          <w:sz w:val="28"/>
          <w:szCs w:val="28"/>
        </w:rPr>
        <w:t xml:space="preserve">тоговая аттестация» входит защита выпускной квалификационной работы, </w:t>
      </w:r>
      <w:r w:rsidR="004D1932">
        <w:rPr>
          <w:rFonts w:ascii="Times New Roman" w:hAnsi="Times New Roman"/>
          <w:sz w:val="28"/>
          <w:szCs w:val="28"/>
        </w:rPr>
        <w:t>включая подготовку к процедуре защиты и процедуру защиты.</w:t>
      </w:r>
    </w:p>
    <w:p w:rsidR="00D66357" w:rsidRDefault="00D66357" w:rsidP="00B64581">
      <w:pPr>
        <w:ind w:firstLine="709"/>
        <w:rPr>
          <w:rFonts w:ascii="Times New Roman" w:hAnsi="Times New Roman"/>
          <w:sz w:val="28"/>
          <w:szCs w:val="28"/>
        </w:rPr>
      </w:pPr>
    </w:p>
    <w:p w:rsidR="00D66357" w:rsidRDefault="00D66357" w:rsidP="00B64581">
      <w:pPr>
        <w:ind w:firstLine="709"/>
        <w:rPr>
          <w:rFonts w:ascii="Times New Roman" w:hAnsi="Times New Roman"/>
          <w:sz w:val="28"/>
          <w:szCs w:val="28"/>
        </w:rPr>
      </w:pPr>
    </w:p>
    <w:p w:rsidR="00D66357" w:rsidRDefault="00733406" w:rsidP="00B64581">
      <w:pPr>
        <w:ind w:firstLine="709"/>
        <w:rPr>
          <w:rFonts w:ascii="Times New Roman" w:hAnsi="Times New Roman"/>
          <w:sz w:val="28"/>
          <w:szCs w:val="28"/>
        </w:rPr>
      </w:pPr>
      <w:r>
        <w:rPr>
          <w:rFonts w:ascii="Times New Roman" w:hAnsi="Times New Roman"/>
          <w:noProof/>
          <w:sz w:val="28"/>
          <w:szCs w:val="28"/>
          <w:lang w:eastAsia="ru-RU"/>
        </w:rPr>
        <w:drawing>
          <wp:anchor distT="0" distB="0" distL="0" distR="0" simplePos="0" relativeHeight="251659264" behindDoc="1" locked="0" layoutInCell="1" allowOverlap="1">
            <wp:simplePos x="0" y="0"/>
            <wp:positionH relativeFrom="margin">
              <wp:posOffset>2188845</wp:posOffset>
            </wp:positionH>
            <wp:positionV relativeFrom="margin">
              <wp:posOffset>5194935</wp:posOffset>
            </wp:positionV>
            <wp:extent cx="1788795" cy="1724025"/>
            <wp:effectExtent l="1905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788795" cy="1724025"/>
                    </a:xfrm>
                    <a:prstGeom prst="rect">
                      <a:avLst/>
                    </a:prstGeom>
                    <a:noFill/>
                  </pic:spPr>
                </pic:pic>
              </a:graphicData>
            </a:graphic>
          </wp:anchor>
        </w:drawing>
      </w:r>
    </w:p>
    <w:p w:rsidR="00D66357" w:rsidRDefault="00D66357" w:rsidP="00D66357">
      <w:pPr>
        <w:widowControl w:val="0"/>
        <w:ind w:firstLine="709"/>
        <w:rPr>
          <w:rFonts w:ascii="Times New Roman" w:hAnsi="Times New Roman"/>
          <w:sz w:val="28"/>
          <w:szCs w:val="28"/>
        </w:rPr>
      </w:pPr>
      <w:r>
        <w:rPr>
          <w:rFonts w:ascii="Times New Roman" w:hAnsi="Times New Roman"/>
          <w:sz w:val="28"/>
          <w:szCs w:val="28"/>
        </w:rPr>
        <w:t>Проректор по УВР                                                          И.Э. Кузеев</w:t>
      </w:r>
    </w:p>
    <w:p w:rsidR="00D66357" w:rsidRPr="00B64581" w:rsidRDefault="00D66357" w:rsidP="00B64581">
      <w:pPr>
        <w:ind w:firstLine="709"/>
        <w:rPr>
          <w:rFonts w:ascii="Times New Roman" w:hAnsi="Times New Roman"/>
          <w:sz w:val="28"/>
          <w:szCs w:val="28"/>
        </w:rPr>
      </w:pPr>
    </w:p>
    <w:sectPr w:rsidR="00D66357" w:rsidRPr="00B64581" w:rsidSect="00E555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44C" w:rsidRDefault="00B0044C" w:rsidP="00AF23E3">
      <w:r>
        <w:separator/>
      </w:r>
    </w:p>
  </w:endnote>
  <w:endnote w:type="continuationSeparator" w:id="1">
    <w:p w:rsidR="00B0044C" w:rsidRDefault="00B0044C" w:rsidP="00AF23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44C" w:rsidRDefault="00B0044C" w:rsidP="00AF23E3">
      <w:r>
        <w:separator/>
      </w:r>
    </w:p>
  </w:footnote>
  <w:footnote w:type="continuationSeparator" w:id="1">
    <w:p w:rsidR="00B0044C" w:rsidRDefault="00B0044C" w:rsidP="00AF23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4F36"/>
    <w:rsid w:val="000317E9"/>
    <w:rsid w:val="00042CD2"/>
    <w:rsid w:val="00052D3E"/>
    <w:rsid w:val="000645FE"/>
    <w:rsid w:val="00071762"/>
    <w:rsid w:val="000A2981"/>
    <w:rsid w:val="000B1725"/>
    <w:rsid w:val="000B32A7"/>
    <w:rsid w:val="000B6031"/>
    <w:rsid w:val="000C6847"/>
    <w:rsid w:val="000D3073"/>
    <w:rsid w:val="000D62B8"/>
    <w:rsid w:val="000D7B45"/>
    <w:rsid w:val="00107B3E"/>
    <w:rsid w:val="00132FD4"/>
    <w:rsid w:val="00137BC0"/>
    <w:rsid w:val="00146D14"/>
    <w:rsid w:val="00187C7F"/>
    <w:rsid w:val="001B0C89"/>
    <w:rsid w:val="00234812"/>
    <w:rsid w:val="00243E31"/>
    <w:rsid w:val="00260982"/>
    <w:rsid w:val="00262749"/>
    <w:rsid w:val="002773D0"/>
    <w:rsid w:val="00290485"/>
    <w:rsid w:val="002B5127"/>
    <w:rsid w:val="00313E63"/>
    <w:rsid w:val="00315AF2"/>
    <w:rsid w:val="00315F49"/>
    <w:rsid w:val="003215A0"/>
    <w:rsid w:val="00323C5D"/>
    <w:rsid w:val="00326499"/>
    <w:rsid w:val="00327A97"/>
    <w:rsid w:val="00333571"/>
    <w:rsid w:val="00375076"/>
    <w:rsid w:val="003A4F36"/>
    <w:rsid w:val="003B7114"/>
    <w:rsid w:val="003C6A8F"/>
    <w:rsid w:val="003F7D9C"/>
    <w:rsid w:val="00431DB6"/>
    <w:rsid w:val="00447C8A"/>
    <w:rsid w:val="00454E5D"/>
    <w:rsid w:val="0046634B"/>
    <w:rsid w:val="00483D2B"/>
    <w:rsid w:val="004A0936"/>
    <w:rsid w:val="004B4867"/>
    <w:rsid w:val="004D1932"/>
    <w:rsid w:val="00564502"/>
    <w:rsid w:val="00572639"/>
    <w:rsid w:val="00580B52"/>
    <w:rsid w:val="00584574"/>
    <w:rsid w:val="005A2FF1"/>
    <w:rsid w:val="005B4B9A"/>
    <w:rsid w:val="005B588C"/>
    <w:rsid w:val="005B69C6"/>
    <w:rsid w:val="005D1EF9"/>
    <w:rsid w:val="005E4107"/>
    <w:rsid w:val="005F1914"/>
    <w:rsid w:val="00603055"/>
    <w:rsid w:val="00630D40"/>
    <w:rsid w:val="00652175"/>
    <w:rsid w:val="00670250"/>
    <w:rsid w:val="00687AA3"/>
    <w:rsid w:val="00694B8E"/>
    <w:rsid w:val="006D3732"/>
    <w:rsid w:val="00733406"/>
    <w:rsid w:val="00744477"/>
    <w:rsid w:val="00765111"/>
    <w:rsid w:val="00782A7B"/>
    <w:rsid w:val="007B4504"/>
    <w:rsid w:val="007D051A"/>
    <w:rsid w:val="007E70B8"/>
    <w:rsid w:val="008046BF"/>
    <w:rsid w:val="00805DF4"/>
    <w:rsid w:val="008250D8"/>
    <w:rsid w:val="00871F0C"/>
    <w:rsid w:val="00876805"/>
    <w:rsid w:val="008A6285"/>
    <w:rsid w:val="008C2F7C"/>
    <w:rsid w:val="008E429B"/>
    <w:rsid w:val="008E5116"/>
    <w:rsid w:val="0092027A"/>
    <w:rsid w:val="00933E03"/>
    <w:rsid w:val="0096154D"/>
    <w:rsid w:val="00961CF7"/>
    <w:rsid w:val="00982B63"/>
    <w:rsid w:val="009A5196"/>
    <w:rsid w:val="009D5024"/>
    <w:rsid w:val="009E1BC5"/>
    <w:rsid w:val="00A72E80"/>
    <w:rsid w:val="00A76D8D"/>
    <w:rsid w:val="00A83B32"/>
    <w:rsid w:val="00AA68A7"/>
    <w:rsid w:val="00AE71A5"/>
    <w:rsid w:val="00AF23E3"/>
    <w:rsid w:val="00AF7B3B"/>
    <w:rsid w:val="00B0044C"/>
    <w:rsid w:val="00B05457"/>
    <w:rsid w:val="00B129C8"/>
    <w:rsid w:val="00B176FE"/>
    <w:rsid w:val="00B50E9A"/>
    <w:rsid w:val="00B63AD2"/>
    <w:rsid w:val="00B64581"/>
    <w:rsid w:val="00B93730"/>
    <w:rsid w:val="00BD3A36"/>
    <w:rsid w:val="00BF4D79"/>
    <w:rsid w:val="00C46DDC"/>
    <w:rsid w:val="00C5334A"/>
    <w:rsid w:val="00C62A1A"/>
    <w:rsid w:val="00C73D3C"/>
    <w:rsid w:val="00C770E8"/>
    <w:rsid w:val="00C91922"/>
    <w:rsid w:val="00CA714B"/>
    <w:rsid w:val="00CC557F"/>
    <w:rsid w:val="00CE6942"/>
    <w:rsid w:val="00D1527E"/>
    <w:rsid w:val="00D309E2"/>
    <w:rsid w:val="00D66357"/>
    <w:rsid w:val="00D67EBE"/>
    <w:rsid w:val="00D8294C"/>
    <w:rsid w:val="00DF04DB"/>
    <w:rsid w:val="00E03D19"/>
    <w:rsid w:val="00E3569C"/>
    <w:rsid w:val="00E555BD"/>
    <w:rsid w:val="00E6762B"/>
    <w:rsid w:val="00E74981"/>
    <w:rsid w:val="00E855F4"/>
    <w:rsid w:val="00EC0DBE"/>
    <w:rsid w:val="00EE1EBB"/>
    <w:rsid w:val="00F007F8"/>
    <w:rsid w:val="00F22FDC"/>
    <w:rsid w:val="00F43E3E"/>
    <w:rsid w:val="00F507BC"/>
    <w:rsid w:val="00F623E7"/>
    <w:rsid w:val="00F80697"/>
    <w:rsid w:val="00F82F25"/>
    <w:rsid w:val="00F86A3D"/>
    <w:rsid w:val="00FD6ADE"/>
    <w:rsid w:val="00FF1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36"/>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A4F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uiPriority w:val="99"/>
    <w:rsid w:val="00AF23E3"/>
    <w:pPr>
      <w:jc w:val="left"/>
    </w:pPr>
    <w:rPr>
      <w:rFonts w:ascii="Times New Roman" w:eastAsia="Times New Roman" w:hAnsi="Times New Roman"/>
      <w:sz w:val="20"/>
      <w:szCs w:val="20"/>
    </w:rPr>
  </w:style>
  <w:style w:type="character" w:customStyle="1" w:styleId="a4">
    <w:name w:val="Текст сноски Знак"/>
    <w:basedOn w:val="a0"/>
    <w:link w:val="a3"/>
    <w:uiPriority w:val="99"/>
    <w:rsid w:val="00AF23E3"/>
    <w:rPr>
      <w:rFonts w:ascii="Times New Roman" w:eastAsia="Times New Roman" w:hAnsi="Times New Roman" w:cs="Times New Roman"/>
      <w:sz w:val="20"/>
      <w:szCs w:val="20"/>
    </w:rPr>
  </w:style>
  <w:style w:type="character" w:styleId="a5">
    <w:name w:val="footnote reference"/>
    <w:uiPriority w:val="99"/>
    <w:rsid w:val="00AF23E3"/>
    <w:rPr>
      <w:vertAlign w:val="superscript"/>
    </w:rPr>
  </w:style>
  <w:style w:type="paragraph" w:styleId="a6">
    <w:name w:val="Normal (Web)"/>
    <w:basedOn w:val="a"/>
    <w:uiPriority w:val="99"/>
    <w:semiHidden/>
    <w:unhideWhenUsed/>
    <w:rsid w:val="007B4504"/>
    <w:pPr>
      <w:spacing w:before="100" w:beforeAutospacing="1" w:after="100" w:afterAutospacing="1"/>
      <w:jc w:val="left"/>
    </w:pPr>
    <w:rPr>
      <w:rFonts w:ascii="Times New Roman" w:eastAsia="Times New Roman" w:hAnsi="Times New Roman"/>
      <w:sz w:val="24"/>
      <w:szCs w:val="24"/>
      <w:lang w:eastAsia="ru-RU"/>
    </w:rPr>
  </w:style>
  <w:style w:type="paragraph" w:customStyle="1" w:styleId="1">
    <w:name w:val="Текст1"/>
    <w:basedOn w:val="a"/>
    <w:rsid w:val="00E6762B"/>
    <w:pPr>
      <w:jc w:val="left"/>
    </w:pPr>
    <w:rPr>
      <w:rFonts w:ascii="Courier New" w:eastAsia="Times New Roman" w:hAnsi="Courier New"/>
      <w:sz w:val="20"/>
      <w:szCs w:val="20"/>
      <w:lang w:eastAsia="ru-RU"/>
    </w:rPr>
  </w:style>
  <w:style w:type="character" w:customStyle="1" w:styleId="Bodytext">
    <w:name w:val="Body text_"/>
    <w:basedOn w:val="a0"/>
    <w:link w:val="Bodytext1"/>
    <w:uiPriority w:val="99"/>
    <w:locked/>
    <w:rsid w:val="008250D8"/>
    <w:rPr>
      <w:rFonts w:ascii="Times New Roman" w:hAnsi="Times New Roman" w:cs="Times New Roman"/>
      <w:sz w:val="27"/>
      <w:szCs w:val="27"/>
      <w:shd w:val="clear" w:color="auto" w:fill="FFFFFF"/>
    </w:rPr>
  </w:style>
  <w:style w:type="paragraph" w:customStyle="1" w:styleId="Bodytext1">
    <w:name w:val="Body text1"/>
    <w:basedOn w:val="a"/>
    <w:link w:val="Bodytext"/>
    <w:uiPriority w:val="99"/>
    <w:rsid w:val="008250D8"/>
    <w:pPr>
      <w:shd w:val="clear" w:color="auto" w:fill="FFFFFF"/>
      <w:spacing w:after="180" w:line="240" w:lineRule="atLeast"/>
      <w:jc w:val="left"/>
    </w:pPr>
    <w:rPr>
      <w:rFonts w:ascii="Times New Roman" w:eastAsiaTheme="minorHAnsi" w:hAnsi="Times New Roman"/>
      <w:sz w:val="27"/>
      <w:szCs w:val="27"/>
    </w:rPr>
  </w:style>
</w:styles>
</file>

<file path=word/webSettings.xml><?xml version="1.0" encoding="utf-8"?>
<w:webSettings xmlns:r="http://schemas.openxmlformats.org/officeDocument/2006/relationships" xmlns:w="http://schemas.openxmlformats.org/wordprocessingml/2006/main">
  <w:divs>
    <w:div w:id="659381723">
      <w:bodyDiv w:val="1"/>
      <w:marLeft w:val="0"/>
      <w:marRight w:val="0"/>
      <w:marTop w:val="0"/>
      <w:marBottom w:val="0"/>
      <w:divBdr>
        <w:top w:val="none" w:sz="0" w:space="0" w:color="auto"/>
        <w:left w:val="none" w:sz="0" w:space="0" w:color="auto"/>
        <w:bottom w:val="none" w:sz="0" w:space="0" w:color="auto"/>
        <w:right w:val="none" w:sz="0" w:space="0" w:color="auto"/>
      </w:divBdr>
    </w:div>
    <w:div w:id="1301299749">
      <w:bodyDiv w:val="1"/>
      <w:marLeft w:val="0"/>
      <w:marRight w:val="0"/>
      <w:marTop w:val="0"/>
      <w:marBottom w:val="0"/>
      <w:divBdr>
        <w:top w:val="none" w:sz="0" w:space="0" w:color="auto"/>
        <w:left w:val="none" w:sz="0" w:space="0" w:color="auto"/>
        <w:bottom w:val="none" w:sz="0" w:space="0" w:color="auto"/>
        <w:right w:val="none" w:sz="0" w:space="0" w:color="auto"/>
      </w:divBdr>
    </w:div>
    <w:div w:id="13206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12</Pages>
  <Words>4122</Words>
  <Characters>23500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Академия ВЭГУ</Company>
  <LinksUpToDate>false</LinksUpToDate>
  <CharactersWithSpaces>27567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ildus_f</dc:creator>
  <cp:keywords/>
  <dc:description/>
  <cp:lastModifiedBy>aleksey_o</cp:lastModifiedBy>
  <cp:revision>35</cp:revision>
  <dcterms:created xsi:type="dcterms:W3CDTF">2016-10-21T10:35:00Z</dcterms:created>
  <dcterms:modified xsi:type="dcterms:W3CDTF">2018-08-22T11:11:00Z</dcterms:modified>
</cp:coreProperties>
</file>